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FE21" w14:textId="77777777" w:rsidR="00BC2F1E" w:rsidRPr="00721C44" w:rsidRDefault="00BC2F1E" w:rsidP="009D7D2A">
      <w:pPr>
        <w:jc w:val="center"/>
        <w:rPr>
          <w:rFonts w:ascii="Arial" w:hAnsi="Arial" w:cs="Arial"/>
          <w:b/>
          <w:sz w:val="16"/>
          <w:szCs w:val="36"/>
        </w:rPr>
      </w:pPr>
    </w:p>
    <w:p w14:paraId="1247981C" w14:textId="3ABF41E4" w:rsidR="004B4AB2" w:rsidRPr="004B4AB2" w:rsidRDefault="004B4AB2" w:rsidP="004B4AB2">
      <w:pPr>
        <w:spacing w:after="160" w:line="259" w:lineRule="auto"/>
        <w:jc w:val="center"/>
        <w:rPr>
          <w:rFonts w:ascii="Calibri" w:eastAsia="Calibri" w:hAnsi="Calibri" w:cs="Calibri"/>
          <w:b/>
          <w:sz w:val="32"/>
          <w:szCs w:val="32"/>
          <w:lang w:eastAsia="en-US"/>
        </w:rPr>
      </w:pPr>
      <w:r>
        <w:rPr>
          <w:rFonts w:ascii="Calibri" w:eastAsia="Calibri" w:hAnsi="Calibri" w:cs="Calibri"/>
          <w:b/>
          <w:sz w:val="32"/>
          <w:szCs w:val="32"/>
          <w:lang w:eastAsia="en-US"/>
        </w:rPr>
        <w:t xml:space="preserve">Accessible </w:t>
      </w:r>
      <w:r w:rsidR="00E74626">
        <w:rPr>
          <w:rFonts w:ascii="Calibri" w:eastAsia="Calibri" w:hAnsi="Calibri" w:cs="Calibri"/>
          <w:b/>
          <w:sz w:val="32"/>
          <w:szCs w:val="32"/>
          <w:lang w:eastAsia="en-US"/>
        </w:rPr>
        <w:t>I</w:t>
      </w:r>
      <w:r>
        <w:rPr>
          <w:rFonts w:ascii="Calibri" w:eastAsia="Calibri" w:hAnsi="Calibri" w:cs="Calibri"/>
          <w:b/>
          <w:sz w:val="32"/>
          <w:szCs w:val="32"/>
          <w:lang w:eastAsia="en-US"/>
        </w:rPr>
        <w:t>nformation Standard Policy</w:t>
      </w:r>
      <w:r w:rsidRPr="004B4AB2">
        <w:rPr>
          <w:rFonts w:ascii="Calibri" w:eastAsia="Calibri" w:hAnsi="Calibri" w:cs="Calibri"/>
          <w:b/>
          <w:sz w:val="32"/>
          <w:szCs w:val="32"/>
          <w:lang w:eastAsia="en-US"/>
        </w:rPr>
        <w:t xml:space="preserve"> </w:t>
      </w:r>
    </w:p>
    <w:p w14:paraId="5FA328CF" w14:textId="77777777" w:rsidR="004B4AB2" w:rsidRPr="004B4AB2" w:rsidRDefault="004B4AB2" w:rsidP="004B4AB2">
      <w:pPr>
        <w:spacing w:after="160" w:line="259" w:lineRule="auto"/>
        <w:rPr>
          <w:rFonts w:ascii="Arial" w:eastAsia="Calibri" w:hAnsi="Arial" w:cs="Arial"/>
          <w:sz w:val="28"/>
          <w:szCs w:val="28"/>
          <w:lang w:eastAsia="en-US"/>
        </w:rPr>
      </w:pPr>
    </w:p>
    <w:p w14:paraId="116187B6" w14:textId="77777777" w:rsidR="004B4AB2" w:rsidRPr="004B4AB2" w:rsidRDefault="004B4AB2" w:rsidP="004B4AB2">
      <w:pPr>
        <w:widowControl w:val="0"/>
        <w:autoSpaceDE w:val="0"/>
        <w:autoSpaceDN w:val="0"/>
        <w:adjustRightInd w:val="0"/>
        <w:spacing w:after="160" w:line="259" w:lineRule="auto"/>
        <w:rPr>
          <w:rFonts w:ascii="Calibri" w:eastAsia="Calibri" w:hAnsi="Calibri" w:cs="Calibri"/>
          <w:b/>
          <w:sz w:val="22"/>
          <w:szCs w:val="22"/>
          <w:lang w:eastAsia="en-US"/>
        </w:rPr>
      </w:pPr>
      <w:r w:rsidRPr="004B4AB2">
        <w:rPr>
          <w:rFonts w:ascii="Calibri" w:eastAsia="Calibri" w:hAnsi="Calibri" w:cs="Calibri"/>
          <w:b/>
          <w:sz w:val="22"/>
          <w:szCs w:val="22"/>
          <w:lang w:eastAsia="en-US"/>
        </w:rPr>
        <w:t>Document Control</w:t>
      </w:r>
    </w:p>
    <w:p w14:paraId="65A003EB"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u w:val="single"/>
          <w:lang w:eastAsia="en-US"/>
        </w:rPr>
      </w:pPr>
    </w:p>
    <w:p w14:paraId="46C32E0E"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A.</w:t>
      </w:r>
      <w:r w:rsidRPr="004B4AB2">
        <w:rPr>
          <w:rFonts w:ascii="Calibri Light" w:eastAsia="Calibri" w:hAnsi="Calibri Light" w:cs="Calibri Light"/>
          <w:sz w:val="22"/>
          <w:szCs w:val="22"/>
          <w:lang w:eastAsia="en-US"/>
        </w:rPr>
        <w:tab/>
        <w:t>Confidentiality Notice</w:t>
      </w:r>
    </w:p>
    <w:p w14:paraId="48CAA734" w14:textId="77777777" w:rsidR="004B4AB2" w:rsidRPr="004B4AB2" w:rsidRDefault="004B4AB2" w:rsidP="004B4AB2">
      <w:pPr>
        <w:widowControl w:val="0"/>
        <w:autoSpaceDE w:val="0"/>
        <w:autoSpaceDN w:val="0"/>
        <w:adjustRightInd w:val="0"/>
        <w:spacing w:after="160" w:line="259" w:lineRule="auto"/>
        <w:rPr>
          <w:rFonts w:ascii="Calibri" w:eastAsia="Calibri" w:hAnsi="Calibri" w:cs="Calibri"/>
          <w:b/>
          <w:sz w:val="22"/>
          <w:szCs w:val="22"/>
          <w:lang w:eastAsia="en-US"/>
        </w:rPr>
      </w:pPr>
    </w:p>
    <w:p w14:paraId="217D40BF" w14:textId="46DF23C7" w:rsidR="004B4AB2" w:rsidRPr="004B4AB2" w:rsidRDefault="004B4AB2" w:rsidP="004B4AB2">
      <w:pPr>
        <w:widowControl w:val="0"/>
        <w:autoSpaceDE w:val="0"/>
        <w:autoSpaceDN w:val="0"/>
        <w:adjustRightInd w:val="0"/>
        <w:spacing w:after="160" w:line="259" w:lineRule="auto"/>
        <w:rPr>
          <w:rFonts w:ascii="Calibri" w:eastAsia="Calibri" w:hAnsi="Calibri" w:cs="Calibri"/>
          <w:sz w:val="22"/>
          <w:szCs w:val="22"/>
          <w:lang w:eastAsia="en-US"/>
        </w:rPr>
      </w:pPr>
      <w:r w:rsidRPr="004B4AB2">
        <w:rPr>
          <w:rFonts w:ascii="Calibri" w:eastAsia="Calibri" w:hAnsi="Calibri" w:cs="Calibri"/>
          <w:sz w:val="22"/>
          <w:szCs w:val="22"/>
          <w:lang w:eastAsia="en-US"/>
        </w:rPr>
        <w:t xml:space="preserve">This document and the information contained therein is the property of </w:t>
      </w:r>
      <w:r w:rsidR="00E74626">
        <w:rPr>
          <w:rFonts w:ascii="Calibri" w:eastAsia="Calibri" w:hAnsi="Calibri" w:cs="Calibri"/>
          <w:sz w:val="22"/>
          <w:szCs w:val="22"/>
          <w:lang w:eastAsia="en-US"/>
        </w:rPr>
        <w:t>Burscough Family Practice</w:t>
      </w:r>
      <w:r w:rsidRPr="004B4AB2">
        <w:rPr>
          <w:rFonts w:ascii="Calibri" w:eastAsia="Calibri" w:hAnsi="Calibri" w:cs="Calibri"/>
          <w:sz w:val="22"/>
          <w:szCs w:val="22"/>
          <w:lang w:eastAsia="en-US"/>
        </w:rPr>
        <w:t>.</w:t>
      </w:r>
    </w:p>
    <w:p w14:paraId="5D29A478" w14:textId="50F280B1" w:rsidR="004B4AB2" w:rsidRPr="004B4AB2" w:rsidRDefault="004B4AB2" w:rsidP="004B4AB2">
      <w:pPr>
        <w:widowControl w:val="0"/>
        <w:autoSpaceDE w:val="0"/>
        <w:autoSpaceDN w:val="0"/>
        <w:adjustRightInd w:val="0"/>
        <w:spacing w:after="160" w:line="259" w:lineRule="auto"/>
        <w:rPr>
          <w:rFonts w:ascii="Calibri" w:eastAsia="Calibri" w:hAnsi="Calibri" w:cs="Calibri"/>
          <w:sz w:val="22"/>
          <w:szCs w:val="22"/>
          <w:lang w:eastAsia="en-US"/>
        </w:rPr>
      </w:pPr>
      <w:r w:rsidRPr="004B4AB2">
        <w:rPr>
          <w:rFonts w:ascii="Calibri" w:eastAsia="Calibri" w:hAnsi="Calibri" w:cs="Calibri"/>
          <w:sz w:val="22"/>
          <w:szCs w:val="22"/>
          <w:lang w:eastAsia="en-US"/>
        </w:rPr>
        <w:t xml:space="preserve">This document contains information that is privileged, confidential or otherwise protected from disclosure. It must not be used by, or its contents reproduced or otherwise copied or disclosed without the prior consent in writing from </w:t>
      </w:r>
      <w:r w:rsidR="00E74626">
        <w:rPr>
          <w:rFonts w:ascii="Calibri" w:eastAsia="Calibri" w:hAnsi="Calibri" w:cs="Calibri"/>
          <w:sz w:val="22"/>
          <w:szCs w:val="22"/>
          <w:lang w:eastAsia="en-US"/>
        </w:rPr>
        <w:t>Burscough Family Practice</w:t>
      </w:r>
      <w:r w:rsidRPr="004B4AB2">
        <w:rPr>
          <w:rFonts w:ascii="Calibri" w:eastAsia="Calibri" w:hAnsi="Calibri" w:cs="Calibri"/>
          <w:sz w:val="22"/>
          <w:szCs w:val="22"/>
          <w:lang w:eastAsia="en-US"/>
        </w:rPr>
        <w:t>.</w:t>
      </w:r>
    </w:p>
    <w:p w14:paraId="21977B91"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p>
    <w:p w14:paraId="4B6C39B3"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B.</w:t>
      </w:r>
      <w:r w:rsidRPr="004B4AB2">
        <w:rPr>
          <w:rFonts w:ascii="Calibri Light" w:eastAsia="Calibri" w:hAnsi="Calibri Light" w:cs="Calibri Light"/>
          <w:sz w:val="22"/>
          <w:szCs w:val="22"/>
          <w:lang w:eastAsia="en-US"/>
        </w:rPr>
        <w:tab/>
        <w:t>Document Details</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4B4AB2" w:rsidRPr="004B4AB2" w14:paraId="09C8A29F"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11EE6192"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Classification: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0121D3D7" w14:textId="385CE75A" w:rsidR="004B4AB2" w:rsidRPr="004B4AB2" w:rsidRDefault="000F19E6" w:rsidP="004B4AB2">
            <w:pPr>
              <w:widowControl w:val="0"/>
              <w:autoSpaceDE w:val="0"/>
              <w:autoSpaceDN w:val="0"/>
              <w:adjustRightInd w:val="0"/>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Person Centred Care</w:t>
            </w:r>
          </w:p>
        </w:tc>
      </w:tr>
      <w:tr w:rsidR="004B4AB2" w:rsidRPr="004B4AB2" w14:paraId="49EFC82A"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1135420"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0D8F34F8" w14:textId="62F0FBB7" w:rsidR="004B4AB2" w:rsidRPr="004B4AB2" w:rsidRDefault="00E74626" w:rsidP="004B4AB2">
            <w:pPr>
              <w:widowControl w:val="0"/>
              <w:autoSpaceDE w:val="0"/>
              <w:autoSpaceDN w:val="0"/>
              <w:adjustRightInd w:val="0"/>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Bernice Crawshaw - Operations</w:t>
            </w:r>
            <w:r w:rsidR="004B4AB2" w:rsidRPr="004B4AB2">
              <w:rPr>
                <w:rFonts w:ascii="Calibri" w:eastAsia="Calibri" w:hAnsi="Calibri" w:cs="Calibri"/>
                <w:sz w:val="22"/>
                <w:szCs w:val="22"/>
                <w:lang w:eastAsia="en-US"/>
              </w:rPr>
              <w:t xml:space="preserve"> Manager</w:t>
            </w:r>
          </w:p>
        </w:tc>
      </w:tr>
      <w:tr w:rsidR="004B4AB2" w:rsidRPr="004B4AB2" w14:paraId="1CA7A54C"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EDEC455"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31EB8E3" w14:textId="684A0DF4" w:rsidR="004B4AB2" w:rsidRPr="004B4AB2" w:rsidRDefault="00E74626" w:rsidP="004B4AB2">
            <w:pPr>
              <w:widowControl w:val="0"/>
              <w:autoSpaceDE w:val="0"/>
              <w:autoSpaceDN w:val="0"/>
              <w:adjustRightInd w:val="0"/>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Burscough Family Practice</w:t>
            </w:r>
          </w:p>
        </w:tc>
      </w:tr>
      <w:tr w:rsidR="004B4AB2" w:rsidRPr="004B4AB2" w14:paraId="697F9D18"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667D1D5D"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68DC60EF" w14:textId="3356B579" w:rsidR="004B4AB2" w:rsidRPr="004B4AB2" w:rsidRDefault="004B4AB2" w:rsidP="004B4AB2">
            <w:pPr>
              <w:spacing w:after="200" w:line="276" w:lineRule="auto"/>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Accessible Information Standard Policy</w:t>
            </w:r>
          </w:p>
        </w:tc>
      </w:tr>
      <w:tr w:rsidR="004B4AB2" w:rsidRPr="004B4AB2" w14:paraId="7772D2CC"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5FBA8D9D"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2D7AF75" w14:textId="6E9E6F71" w:rsidR="004B4AB2" w:rsidRPr="004B4AB2" w:rsidRDefault="004B4AB2" w:rsidP="004B4AB2">
            <w:pPr>
              <w:widowControl w:val="0"/>
              <w:autoSpaceDE w:val="0"/>
              <w:autoSpaceDN w:val="0"/>
              <w:adjustRightInd w:val="0"/>
              <w:spacing w:after="160" w:line="259" w:lineRule="auto"/>
              <w:rPr>
                <w:rFonts w:ascii="Calibri" w:eastAsia="Calibri" w:hAnsi="Calibri" w:cs="Calibri"/>
                <w:sz w:val="22"/>
                <w:szCs w:val="22"/>
                <w:lang w:eastAsia="en-US"/>
              </w:rPr>
            </w:pPr>
            <w:r w:rsidRPr="004B4AB2">
              <w:rPr>
                <w:rFonts w:ascii="Calibri" w:eastAsia="Calibri" w:hAnsi="Calibri" w:cs="Calibri"/>
                <w:sz w:val="22"/>
                <w:szCs w:val="22"/>
                <w:lang w:eastAsia="en-US"/>
              </w:rPr>
              <w:t>1.</w:t>
            </w:r>
            <w:r w:rsidR="00E74626">
              <w:rPr>
                <w:rFonts w:ascii="Calibri" w:eastAsia="Calibri" w:hAnsi="Calibri" w:cs="Calibri"/>
                <w:sz w:val="22"/>
                <w:szCs w:val="22"/>
                <w:lang w:eastAsia="en-US"/>
              </w:rPr>
              <w:t>0</w:t>
            </w:r>
          </w:p>
        </w:tc>
      </w:tr>
      <w:tr w:rsidR="004B4AB2" w:rsidRPr="004B4AB2" w14:paraId="623738B6"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0B0DDE43"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2E147773" w14:textId="477B11A2" w:rsidR="004B4AB2" w:rsidRPr="004B4AB2" w:rsidRDefault="00E74626" w:rsidP="004B4AB2">
            <w:pPr>
              <w:widowControl w:val="0"/>
              <w:autoSpaceDE w:val="0"/>
              <w:autoSpaceDN w:val="0"/>
              <w:adjustRightInd w:val="0"/>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 Sujoy Biswas</w:t>
            </w:r>
          </w:p>
        </w:tc>
      </w:tr>
      <w:tr w:rsidR="004B4AB2" w:rsidRPr="004B4AB2" w14:paraId="365F4E28"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B879852"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1BEB8BCF" w14:textId="6F769DF5" w:rsidR="004B4AB2" w:rsidRPr="004B4AB2" w:rsidRDefault="00E74626" w:rsidP="004B4AB2">
            <w:pPr>
              <w:widowControl w:val="0"/>
              <w:autoSpaceDE w:val="0"/>
              <w:autoSpaceDN w:val="0"/>
              <w:adjustRightInd w:val="0"/>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June 2022</w:t>
            </w:r>
          </w:p>
        </w:tc>
      </w:tr>
      <w:tr w:rsidR="004B4AB2" w:rsidRPr="004B4AB2" w14:paraId="268D76D0" w14:textId="77777777" w:rsidTr="00971AF1">
        <w:tc>
          <w:tcPr>
            <w:tcW w:w="3531" w:type="dxa"/>
            <w:tcBorders>
              <w:top w:val="single" w:sz="4" w:space="0" w:color="333333"/>
              <w:left w:val="single" w:sz="4" w:space="0" w:color="333333"/>
              <w:bottom w:val="single" w:sz="4" w:space="0" w:color="333333"/>
              <w:right w:val="single" w:sz="4" w:space="0" w:color="333333"/>
            </w:tcBorders>
            <w:shd w:val="clear" w:color="auto" w:fill="D9D9D9"/>
          </w:tcPr>
          <w:p w14:paraId="014612BA"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Review Date: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784913E7" w14:textId="637C89AB" w:rsidR="004B4AB2" w:rsidRPr="004B4AB2" w:rsidRDefault="00E74626" w:rsidP="004B4AB2">
            <w:pPr>
              <w:widowControl w:val="0"/>
              <w:autoSpaceDE w:val="0"/>
              <w:autoSpaceDN w:val="0"/>
              <w:adjustRightInd w:val="0"/>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June 2024</w:t>
            </w:r>
          </w:p>
        </w:tc>
      </w:tr>
    </w:tbl>
    <w:p w14:paraId="1C13CC2D"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p>
    <w:p w14:paraId="3E8CA02E"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C.</w:t>
      </w:r>
      <w:r w:rsidRPr="004B4AB2">
        <w:rPr>
          <w:rFonts w:ascii="Calibri Light" w:eastAsia="Calibri" w:hAnsi="Calibri Light" w:cs="Calibri Light"/>
          <w:sz w:val="22"/>
          <w:szCs w:val="22"/>
          <w:lang w:eastAsia="en-US"/>
        </w:rPr>
        <w:tab/>
        <w:t>Document Revision and Approval History</w:t>
      </w: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59"/>
        <w:gridCol w:w="1417"/>
        <w:gridCol w:w="2410"/>
        <w:gridCol w:w="2410"/>
        <w:gridCol w:w="2392"/>
      </w:tblGrid>
      <w:tr w:rsidR="004B4AB2" w:rsidRPr="004B4AB2" w14:paraId="184337B3" w14:textId="77777777" w:rsidTr="00971AF1">
        <w:tc>
          <w:tcPr>
            <w:tcW w:w="959" w:type="dxa"/>
            <w:tcBorders>
              <w:top w:val="single" w:sz="4" w:space="0" w:color="333333"/>
              <w:left w:val="single" w:sz="4" w:space="0" w:color="333333"/>
              <w:bottom w:val="single" w:sz="4" w:space="0" w:color="333333"/>
              <w:right w:val="single" w:sz="4" w:space="0" w:color="333333"/>
            </w:tcBorders>
            <w:shd w:val="clear" w:color="auto" w:fill="D9D9D9"/>
            <w:hideMark/>
          </w:tcPr>
          <w:p w14:paraId="33E9E9A4"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Version</w:t>
            </w:r>
          </w:p>
        </w:tc>
        <w:tc>
          <w:tcPr>
            <w:tcW w:w="1417" w:type="dxa"/>
            <w:tcBorders>
              <w:top w:val="single" w:sz="4" w:space="0" w:color="333333"/>
              <w:left w:val="single" w:sz="4" w:space="0" w:color="333333"/>
              <w:bottom w:val="single" w:sz="4" w:space="0" w:color="333333"/>
              <w:right w:val="single" w:sz="4" w:space="0" w:color="333333"/>
            </w:tcBorders>
            <w:shd w:val="clear" w:color="auto" w:fill="D9D9D9"/>
            <w:hideMark/>
          </w:tcPr>
          <w:p w14:paraId="2FB505C1"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Date</w:t>
            </w:r>
          </w:p>
        </w:tc>
        <w:tc>
          <w:tcPr>
            <w:tcW w:w="2410" w:type="dxa"/>
            <w:tcBorders>
              <w:top w:val="single" w:sz="4" w:space="0" w:color="333333"/>
              <w:left w:val="single" w:sz="4" w:space="0" w:color="333333"/>
              <w:bottom w:val="single" w:sz="4" w:space="0" w:color="333333"/>
              <w:right w:val="single" w:sz="4" w:space="0" w:color="333333"/>
            </w:tcBorders>
            <w:shd w:val="clear" w:color="auto" w:fill="D9D9D9"/>
            <w:hideMark/>
          </w:tcPr>
          <w:p w14:paraId="4EAA9A66"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Version amended by:</w:t>
            </w:r>
          </w:p>
        </w:tc>
        <w:tc>
          <w:tcPr>
            <w:tcW w:w="2410" w:type="dxa"/>
            <w:tcBorders>
              <w:top w:val="single" w:sz="4" w:space="0" w:color="333333"/>
              <w:left w:val="single" w:sz="4" w:space="0" w:color="333333"/>
              <w:bottom w:val="single" w:sz="4" w:space="0" w:color="333333"/>
              <w:right w:val="single" w:sz="4" w:space="0" w:color="333333"/>
            </w:tcBorders>
            <w:shd w:val="clear" w:color="auto" w:fill="D9D9D9"/>
            <w:hideMark/>
          </w:tcPr>
          <w:p w14:paraId="01F21A5E"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Version approved by:</w:t>
            </w:r>
          </w:p>
        </w:tc>
        <w:tc>
          <w:tcPr>
            <w:tcW w:w="2392" w:type="dxa"/>
            <w:tcBorders>
              <w:top w:val="single" w:sz="4" w:space="0" w:color="333333"/>
              <w:left w:val="single" w:sz="4" w:space="0" w:color="333333"/>
              <w:bottom w:val="single" w:sz="4" w:space="0" w:color="333333"/>
              <w:right w:val="single" w:sz="4" w:space="0" w:color="333333"/>
            </w:tcBorders>
            <w:shd w:val="clear" w:color="auto" w:fill="D9D9D9"/>
            <w:hideMark/>
          </w:tcPr>
          <w:p w14:paraId="3FEA3D6C" w14:textId="77777777" w:rsidR="004B4AB2" w:rsidRPr="004B4AB2" w:rsidRDefault="004B4AB2" w:rsidP="004B4AB2">
            <w:pPr>
              <w:widowControl w:val="0"/>
              <w:autoSpaceDE w:val="0"/>
              <w:autoSpaceDN w:val="0"/>
              <w:adjustRightInd w:val="0"/>
              <w:spacing w:after="160" w:line="259" w:lineRule="auto"/>
              <w:rPr>
                <w:rFonts w:ascii="Calibri Light" w:eastAsia="Calibri" w:hAnsi="Calibri Light" w:cs="Calibri Light"/>
                <w:sz w:val="22"/>
                <w:szCs w:val="22"/>
                <w:lang w:eastAsia="en-US"/>
              </w:rPr>
            </w:pPr>
            <w:r w:rsidRPr="004B4AB2">
              <w:rPr>
                <w:rFonts w:ascii="Calibri Light" w:eastAsia="Calibri" w:hAnsi="Calibri Light" w:cs="Calibri Light"/>
                <w:sz w:val="22"/>
                <w:szCs w:val="22"/>
                <w:lang w:eastAsia="en-US"/>
              </w:rPr>
              <w:t>Comments</w:t>
            </w:r>
          </w:p>
        </w:tc>
      </w:tr>
      <w:tr w:rsidR="004B4AB2" w:rsidRPr="004B4AB2" w14:paraId="0EF9505E" w14:textId="77777777" w:rsidTr="00971AF1">
        <w:tc>
          <w:tcPr>
            <w:tcW w:w="959" w:type="dxa"/>
            <w:tcBorders>
              <w:top w:val="single" w:sz="4" w:space="0" w:color="333333"/>
              <w:left w:val="single" w:sz="4" w:space="0" w:color="333333"/>
              <w:bottom w:val="single" w:sz="4" w:space="0" w:color="333333"/>
              <w:right w:val="single" w:sz="4" w:space="0" w:color="333333"/>
            </w:tcBorders>
            <w:shd w:val="clear" w:color="auto" w:fill="auto"/>
          </w:tcPr>
          <w:p w14:paraId="66A4FD3F" w14:textId="77777777" w:rsidR="004B4AB2" w:rsidRPr="004B4AB2" w:rsidRDefault="004B4AB2" w:rsidP="004B4AB2">
            <w:pPr>
              <w:widowControl w:val="0"/>
              <w:autoSpaceDE w:val="0"/>
              <w:autoSpaceDN w:val="0"/>
              <w:adjustRightInd w:val="0"/>
              <w:spacing w:after="160" w:line="259" w:lineRule="auto"/>
              <w:rPr>
                <w:rFonts w:ascii="Calibri" w:eastAsia="Calibri" w:hAnsi="Calibri" w:cs="Calibri"/>
                <w:sz w:val="16"/>
                <w:szCs w:val="16"/>
                <w:lang w:eastAsia="en-US"/>
              </w:rPr>
            </w:pPr>
            <w:r w:rsidRPr="004B4AB2">
              <w:rPr>
                <w:rFonts w:ascii="Calibri" w:eastAsia="Calibri" w:hAnsi="Calibri" w:cs="Calibri"/>
                <w:sz w:val="16"/>
                <w:szCs w:val="16"/>
                <w:lang w:eastAsia="en-US"/>
              </w:rPr>
              <w:t>1.0</w:t>
            </w:r>
          </w:p>
        </w:tc>
        <w:tc>
          <w:tcPr>
            <w:tcW w:w="1417" w:type="dxa"/>
            <w:tcBorders>
              <w:top w:val="single" w:sz="4" w:space="0" w:color="333333"/>
              <w:left w:val="single" w:sz="4" w:space="0" w:color="333333"/>
              <w:bottom w:val="single" w:sz="4" w:space="0" w:color="333333"/>
              <w:right w:val="single" w:sz="4" w:space="0" w:color="333333"/>
            </w:tcBorders>
            <w:shd w:val="clear" w:color="auto" w:fill="auto"/>
          </w:tcPr>
          <w:p w14:paraId="629440E9" w14:textId="5550A19E" w:rsidR="004B4AB2" w:rsidRPr="004B4AB2" w:rsidRDefault="00E74626" w:rsidP="004B4AB2">
            <w:pPr>
              <w:widowControl w:val="0"/>
              <w:autoSpaceDE w:val="0"/>
              <w:autoSpaceDN w:val="0"/>
              <w:adjustRightInd w:val="0"/>
              <w:spacing w:after="160" w:line="259" w:lineRule="auto"/>
              <w:rPr>
                <w:rFonts w:ascii="Calibri" w:eastAsia="Calibri" w:hAnsi="Calibri" w:cs="Calibri"/>
                <w:sz w:val="16"/>
                <w:szCs w:val="16"/>
                <w:lang w:eastAsia="en-US"/>
              </w:rPr>
            </w:pPr>
            <w:r>
              <w:rPr>
                <w:rFonts w:ascii="Calibri" w:eastAsia="Calibri" w:hAnsi="Calibri" w:cs="Calibri"/>
                <w:sz w:val="16"/>
                <w:szCs w:val="16"/>
                <w:lang w:eastAsia="en-US"/>
              </w:rPr>
              <w:t>June 2022</w:t>
            </w:r>
          </w:p>
        </w:tc>
        <w:tc>
          <w:tcPr>
            <w:tcW w:w="2410" w:type="dxa"/>
            <w:tcBorders>
              <w:top w:val="single" w:sz="4" w:space="0" w:color="333333"/>
              <w:left w:val="single" w:sz="4" w:space="0" w:color="333333"/>
              <w:bottom w:val="single" w:sz="4" w:space="0" w:color="333333"/>
              <w:right w:val="single" w:sz="4" w:space="0" w:color="333333"/>
            </w:tcBorders>
            <w:shd w:val="clear" w:color="auto" w:fill="auto"/>
          </w:tcPr>
          <w:p w14:paraId="6C8B217A" w14:textId="583BE4B9" w:rsidR="004B4AB2" w:rsidRPr="004B4AB2" w:rsidRDefault="004B4AB2" w:rsidP="004B4AB2">
            <w:pPr>
              <w:widowControl w:val="0"/>
              <w:autoSpaceDE w:val="0"/>
              <w:autoSpaceDN w:val="0"/>
              <w:adjustRightInd w:val="0"/>
              <w:spacing w:after="160" w:line="259" w:lineRule="auto"/>
              <w:rPr>
                <w:rFonts w:ascii="Calibri" w:eastAsia="Calibri" w:hAnsi="Calibri" w:cs="Calibri"/>
                <w:sz w:val="16"/>
                <w:szCs w:val="16"/>
                <w:lang w:eastAsia="en-US"/>
              </w:rPr>
            </w:pPr>
            <w:r>
              <w:rPr>
                <w:rFonts w:ascii="Calibri" w:eastAsia="Calibri" w:hAnsi="Calibri" w:cs="Calibri"/>
                <w:sz w:val="16"/>
                <w:szCs w:val="16"/>
                <w:lang w:eastAsia="en-US"/>
              </w:rPr>
              <w:t>Nicole Marshall</w:t>
            </w:r>
          </w:p>
        </w:tc>
        <w:tc>
          <w:tcPr>
            <w:tcW w:w="2410" w:type="dxa"/>
            <w:tcBorders>
              <w:top w:val="single" w:sz="4" w:space="0" w:color="333333"/>
              <w:left w:val="single" w:sz="4" w:space="0" w:color="333333"/>
              <w:bottom w:val="single" w:sz="4" w:space="0" w:color="333333"/>
              <w:right w:val="single" w:sz="4" w:space="0" w:color="333333"/>
            </w:tcBorders>
            <w:shd w:val="clear" w:color="auto" w:fill="auto"/>
          </w:tcPr>
          <w:p w14:paraId="309048AC" w14:textId="71142E87" w:rsidR="004B4AB2" w:rsidRPr="004B4AB2" w:rsidRDefault="00E74626" w:rsidP="004B4AB2">
            <w:pPr>
              <w:widowControl w:val="0"/>
              <w:autoSpaceDE w:val="0"/>
              <w:autoSpaceDN w:val="0"/>
              <w:adjustRightInd w:val="0"/>
              <w:spacing w:after="160" w:line="259" w:lineRule="auto"/>
              <w:rPr>
                <w:rFonts w:ascii="Calibri" w:eastAsia="Calibri" w:hAnsi="Calibri" w:cs="Calibri"/>
                <w:sz w:val="16"/>
                <w:szCs w:val="16"/>
                <w:lang w:eastAsia="en-US"/>
              </w:rPr>
            </w:pPr>
            <w:r>
              <w:rPr>
                <w:rFonts w:ascii="Calibri" w:eastAsia="Calibri" w:hAnsi="Calibri" w:cs="Calibri"/>
                <w:sz w:val="16"/>
                <w:szCs w:val="16"/>
                <w:lang w:eastAsia="en-US"/>
              </w:rPr>
              <w:t>Dr Sujoy Biswas</w:t>
            </w:r>
          </w:p>
        </w:tc>
        <w:tc>
          <w:tcPr>
            <w:tcW w:w="2392" w:type="dxa"/>
            <w:tcBorders>
              <w:top w:val="single" w:sz="4" w:space="0" w:color="333333"/>
              <w:left w:val="single" w:sz="4" w:space="0" w:color="333333"/>
              <w:bottom w:val="single" w:sz="4" w:space="0" w:color="333333"/>
              <w:right w:val="single" w:sz="4" w:space="0" w:color="333333"/>
            </w:tcBorders>
            <w:shd w:val="clear" w:color="auto" w:fill="auto"/>
          </w:tcPr>
          <w:p w14:paraId="2A40B1FF" w14:textId="4437842A" w:rsidR="004B4AB2" w:rsidRPr="004B4AB2" w:rsidRDefault="004B4AB2" w:rsidP="004B4AB2">
            <w:pPr>
              <w:widowControl w:val="0"/>
              <w:autoSpaceDE w:val="0"/>
              <w:autoSpaceDN w:val="0"/>
              <w:adjustRightInd w:val="0"/>
              <w:spacing w:after="160" w:line="259" w:lineRule="auto"/>
              <w:rPr>
                <w:rFonts w:ascii="Calibri" w:eastAsia="Calibri" w:hAnsi="Calibri" w:cs="Calibri"/>
                <w:sz w:val="16"/>
                <w:szCs w:val="16"/>
                <w:lang w:eastAsia="en-US"/>
              </w:rPr>
            </w:pPr>
          </w:p>
        </w:tc>
      </w:tr>
    </w:tbl>
    <w:p w14:paraId="28B28BE6" w14:textId="77777777" w:rsidR="009D7D2A" w:rsidRPr="00721C44" w:rsidRDefault="009D7D2A" w:rsidP="00CD211E">
      <w:pPr>
        <w:rPr>
          <w:rFonts w:ascii="Arial" w:hAnsi="Arial" w:cs="Arial"/>
          <w:sz w:val="28"/>
          <w:szCs w:val="28"/>
        </w:rPr>
      </w:pPr>
    </w:p>
    <w:p w14:paraId="64ADCFFB" w14:textId="77777777" w:rsidR="009D7D2A" w:rsidRPr="00721C44" w:rsidRDefault="009D7D2A" w:rsidP="00CD211E">
      <w:pPr>
        <w:rPr>
          <w:rFonts w:ascii="Arial" w:hAnsi="Arial" w:cs="Arial"/>
          <w:sz w:val="28"/>
          <w:szCs w:val="28"/>
        </w:rPr>
      </w:pPr>
    </w:p>
    <w:p w14:paraId="617866E3" w14:textId="77777777" w:rsidR="004B4AB2" w:rsidRDefault="004B4AB2" w:rsidP="00CD211E">
      <w:pPr>
        <w:rPr>
          <w:rFonts w:ascii="Arial" w:hAnsi="Arial" w:cs="Arial"/>
          <w:b/>
          <w:sz w:val="28"/>
          <w:szCs w:val="28"/>
        </w:rPr>
      </w:pPr>
    </w:p>
    <w:p w14:paraId="79390C58" w14:textId="77777777" w:rsidR="004B4AB2" w:rsidRDefault="004B4AB2" w:rsidP="00CD211E">
      <w:pPr>
        <w:rPr>
          <w:rFonts w:ascii="Arial" w:hAnsi="Arial" w:cs="Arial"/>
          <w:b/>
          <w:sz w:val="28"/>
          <w:szCs w:val="28"/>
        </w:rPr>
      </w:pPr>
    </w:p>
    <w:p w14:paraId="655FB391" w14:textId="77777777" w:rsidR="00E74626" w:rsidRDefault="00E74626">
      <w:pPr>
        <w:rPr>
          <w:rFonts w:ascii="Arial" w:hAnsi="Arial" w:cs="Arial"/>
          <w:b/>
          <w:sz w:val="28"/>
          <w:szCs w:val="28"/>
        </w:rPr>
      </w:pPr>
      <w:r>
        <w:rPr>
          <w:rFonts w:ascii="Arial" w:hAnsi="Arial" w:cs="Arial"/>
          <w:b/>
          <w:sz w:val="28"/>
          <w:szCs w:val="28"/>
        </w:rPr>
        <w:br w:type="page"/>
      </w:r>
    </w:p>
    <w:p w14:paraId="6478BA75" w14:textId="2E49EEED" w:rsidR="00CD211E" w:rsidRPr="00721C44" w:rsidRDefault="00CD211E" w:rsidP="00CD211E">
      <w:pPr>
        <w:rPr>
          <w:rFonts w:ascii="Arial" w:hAnsi="Arial" w:cs="Arial"/>
          <w:b/>
          <w:sz w:val="28"/>
          <w:szCs w:val="28"/>
        </w:rPr>
      </w:pPr>
      <w:r w:rsidRPr="00721C44">
        <w:rPr>
          <w:rFonts w:ascii="Arial" w:hAnsi="Arial" w:cs="Arial"/>
          <w:b/>
          <w:sz w:val="28"/>
          <w:szCs w:val="28"/>
        </w:rPr>
        <w:lastRenderedPageBreak/>
        <w:t>Table of contents</w:t>
      </w:r>
    </w:p>
    <w:p w14:paraId="55C39F53" w14:textId="049B150E" w:rsidR="00BA773E" w:rsidRPr="009F6314" w:rsidRDefault="00CD211E">
      <w:pPr>
        <w:pStyle w:val="TOC1"/>
        <w:rPr>
          <w:rFonts w:ascii="Arial" w:eastAsiaTheme="minorEastAsia" w:hAnsi="Arial" w:cs="Arial"/>
          <w:b w:val="0"/>
          <w:bCs w:val="0"/>
          <w:caps w:val="0"/>
          <w:noProof/>
          <w:lang w:eastAsia="en-GB"/>
        </w:rPr>
      </w:pPr>
      <w:r w:rsidRPr="00CC4228">
        <w:rPr>
          <w:rFonts w:ascii="Arial" w:hAnsi="Arial" w:cs="Arial"/>
          <w:sz w:val="20"/>
          <w:szCs w:val="28"/>
        </w:rPr>
        <w:fldChar w:fldCharType="begin"/>
      </w:r>
      <w:r w:rsidRPr="00721C44">
        <w:rPr>
          <w:rFonts w:ascii="Arial" w:hAnsi="Arial" w:cs="Arial"/>
          <w:sz w:val="20"/>
          <w:szCs w:val="28"/>
        </w:rPr>
        <w:instrText xml:space="preserve"> TOC \o "1-3" \h \z \u </w:instrText>
      </w:r>
      <w:r w:rsidRPr="00CC4228">
        <w:rPr>
          <w:rFonts w:ascii="Arial" w:hAnsi="Arial" w:cs="Arial"/>
          <w:sz w:val="20"/>
          <w:szCs w:val="28"/>
        </w:rPr>
        <w:fldChar w:fldCharType="separate"/>
      </w:r>
      <w:hyperlink w:anchor="_Toc85545265" w:history="1">
        <w:r w:rsidR="00BA773E" w:rsidRPr="009F6314">
          <w:rPr>
            <w:rStyle w:val="Hyperlink"/>
            <w:rFonts w:ascii="Arial" w:hAnsi="Arial" w:cs="Arial"/>
            <w:noProof/>
          </w:rPr>
          <w:t>1</w:t>
        </w:r>
        <w:r w:rsidR="00BA773E" w:rsidRPr="009F6314">
          <w:rPr>
            <w:rFonts w:ascii="Arial" w:eastAsiaTheme="minorEastAsia" w:hAnsi="Arial" w:cs="Arial"/>
            <w:b w:val="0"/>
            <w:bCs w:val="0"/>
            <w:caps w:val="0"/>
            <w:noProof/>
            <w:lang w:eastAsia="en-GB"/>
          </w:rPr>
          <w:tab/>
        </w:r>
        <w:r w:rsidR="00BA773E" w:rsidRPr="009F6314">
          <w:rPr>
            <w:rStyle w:val="Hyperlink"/>
            <w:rFonts w:ascii="Arial" w:hAnsi="Arial" w:cs="Arial"/>
            <w:noProof/>
          </w:rPr>
          <w:t>I</w:t>
        </w:r>
        <w:r w:rsidR="00075424" w:rsidRPr="009F6314">
          <w:rPr>
            <w:rStyle w:val="Hyperlink"/>
            <w:rFonts w:ascii="Arial" w:hAnsi="Arial" w:cs="Arial"/>
            <w:caps w:val="0"/>
            <w:noProof/>
          </w:rPr>
          <w:t>ntroduction</w:t>
        </w:r>
        <w:r w:rsidR="00BA773E" w:rsidRPr="009F6314">
          <w:rPr>
            <w:rFonts w:ascii="Arial" w:hAnsi="Arial" w:cs="Arial"/>
            <w:noProof/>
            <w:webHidden/>
          </w:rPr>
          <w:tab/>
        </w:r>
        <w:r w:rsidR="00BA773E" w:rsidRPr="009F6314">
          <w:rPr>
            <w:rFonts w:ascii="Arial" w:hAnsi="Arial" w:cs="Arial"/>
            <w:noProof/>
            <w:webHidden/>
          </w:rPr>
          <w:fldChar w:fldCharType="begin"/>
        </w:r>
        <w:r w:rsidR="00BA773E" w:rsidRPr="009F6314">
          <w:rPr>
            <w:rFonts w:ascii="Arial" w:hAnsi="Arial" w:cs="Arial"/>
            <w:noProof/>
            <w:webHidden/>
          </w:rPr>
          <w:instrText xml:space="preserve"> PAGEREF _Toc85545265 \h </w:instrText>
        </w:r>
        <w:r w:rsidR="00BA773E" w:rsidRPr="009F6314">
          <w:rPr>
            <w:rFonts w:ascii="Arial" w:hAnsi="Arial" w:cs="Arial"/>
            <w:noProof/>
            <w:webHidden/>
          </w:rPr>
        </w:r>
        <w:r w:rsidR="00BA773E" w:rsidRPr="009F6314">
          <w:rPr>
            <w:rFonts w:ascii="Arial" w:hAnsi="Arial" w:cs="Arial"/>
            <w:noProof/>
            <w:webHidden/>
          </w:rPr>
          <w:fldChar w:fldCharType="separate"/>
        </w:r>
        <w:r w:rsidR="00075424">
          <w:rPr>
            <w:rFonts w:ascii="Arial" w:hAnsi="Arial" w:cs="Arial"/>
            <w:noProof/>
            <w:webHidden/>
          </w:rPr>
          <w:t>2</w:t>
        </w:r>
        <w:r w:rsidR="00BA773E" w:rsidRPr="009F6314">
          <w:rPr>
            <w:rFonts w:ascii="Arial" w:hAnsi="Arial" w:cs="Arial"/>
            <w:noProof/>
            <w:webHidden/>
          </w:rPr>
          <w:fldChar w:fldCharType="end"/>
        </w:r>
      </w:hyperlink>
    </w:p>
    <w:p w14:paraId="4CC414DC" w14:textId="47436A61" w:rsidR="00BA773E" w:rsidRPr="009F6314" w:rsidRDefault="008C2D60">
      <w:pPr>
        <w:pStyle w:val="TOC2"/>
        <w:rPr>
          <w:rFonts w:eastAsiaTheme="minorEastAsia"/>
          <w:b w:val="0"/>
          <w:bCs w:val="0"/>
          <w:sz w:val="24"/>
          <w:szCs w:val="24"/>
          <w:lang w:eastAsia="en-GB"/>
        </w:rPr>
      </w:pPr>
      <w:hyperlink w:anchor="_Toc85545266" w:history="1">
        <w:r w:rsidR="00BA773E" w:rsidRPr="009F6314">
          <w:rPr>
            <w:rStyle w:val="Hyperlink"/>
          </w:rPr>
          <w:t>1.1</w:t>
        </w:r>
        <w:r w:rsidR="00BA773E" w:rsidRPr="009F6314">
          <w:rPr>
            <w:rFonts w:eastAsiaTheme="minorEastAsia"/>
            <w:b w:val="0"/>
            <w:bCs w:val="0"/>
            <w:sz w:val="24"/>
            <w:szCs w:val="24"/>
            <w:lang w:eastAsia="en-GB"/>
          </w:rPr>
          <w:tab/>
        </w:r>
        <w:r w:rsidR="00BA773E" w:rsidRPr="009F6314">
          <w:rPr>
            <w:rStyle w:val="Hyperlink"/>
          </w:rPr>
          <w:t>Policy statement</w:t>
        </w:r>
        <w:r w:rsidR="00BA773E" w:rsidRPr="009F6314">
          <w:rPr>
            <w:webHidden/>
          </w:rPr>
          <w:tab/>
        </w:r>
        <w:r w:rsidR="00BA773E" w:rsidRPr="009F6314">
          <w:rPr>
            <w:webHidden/>
          </w:rPr>
          <w:fldChar w:fldCharType="begin"/>
        </w:r>
        <w:r w:rsidR="00BA773E" w:rsidRPr="009F6314">
          <w:rPr>
            <w:webHidden/>
          </w:rPr>
          <w:instrText xml:space="preserve"> PAGEREF _Toc85545266 \h </w:instrText>
        </w:r>
        <w:r w:rsidR="00BA773E" w:rsidRPr="009F6314">
          <w:rPr>
            <w:webHidden/>
          </w:rPr>
        </w:r>
        <w:r w:rsidR="00BA773E" w:rsidRPr="009F6314">
          <w:rPr>
            <w:webHidden/>
          </w:rPr>
          <w:fldChar w:fldCharType="separate"/>
        </w:r>
        <w:r w:rsidR="00075424">
          <w:rPr>
            <w:webHidden/>
          </w:rPr>
          <w:t>2</w:t>
        </w:r>
        <w:r w:rsidR="00BA773E" w:rsidRPr="009F6314">
          <w:rPr>
            <w:webHidden/>
          </w:rPr>
          <w:fldChar w:fldCharType="end"/>
        </w:r>
      </w:hyperlink>
    </w:p>
    <w:p w14:paraId="1961105E" w14:textId="27F4C854" w:rsidR="00BA773E" w:rsidRPr="009F6314" w:rsidRDefault="008C2D60">
      <w:pPr>
        <w:pStyle w:val="TOC2"/>
        <w:rPr>
          <w:rFonts w:eastAsiaTheme="minorEastAsia"/>
          <w:b w:val="0"/>
          <w:bCs w:val="0"/>
          <w:sz w:val="24"/>
          <w:szCs w:val="24"/>
          <w:lang w:eastAsia="en-GB"/>
        </w:rPr>
      </w:pPr>
      <w:hyperlink w:anchor="_Toc85545275" w:history="1">
        <w:r w:rsidR="00BA773E" w:rsidRPr="009F6314">
          <w:rPr>
            <w:rStyle w:val="Hyperlink"/>
          </w:rPr>
          <w:t>1.2</w:t>
        </w:r>
        <w:r w:rsidR="00BA773E" w:rsidRPr="009F6314">
          <w:rPr>
            <w:rFonts w:eastAsiaTheme="minorEastAsia"/>
            <w:b w:val="0"/>
            <w:bCs w:val="0"/>
            <w:sz w:val="24"/>
            <w:szCs w:val="24"/>
            <w:lang w:eastAsia="en-GB"/>
          </w:rPr>
          <w:tab/>
        </w:r>
        <w:r w:rsidR="00BA773E" w:rsidRPr="009F6314">
          <w:rPr>
            <w:rStyle w:val="Hyperlink"/>
          </w:rPr>
          <w:t>Status</w:t>
        </w:r>
        <w:r w:rsidR="00BA773E" w:rsidRPr="009F6314">
          <w:rPr>
            <w:webHidden/>
          </w:rPr>
          <w:tab/>
        </w:r>
        <w:r w:rsidR="00BA773E" w:rsidRPr="009F6314">
          <w:rPr>
            <w:webHidden/>
          </w:rPr>
          <w:fldChar w:fldCharType="begin"/>
        </w:r>
        <w:r w:rsidR="00BA773E" w:rsidRPr="009F6314">
          <w:rPr>
            <w:webHidden/>
          </w:rPr>
          <w:instrText xml:space="preserve"> PAGEREF _Toc85545275 \h </w:instrText>
        </w:r>
        <w:r w:rsidR="00BA773E" w:rsidRPr="009F6314">
          <w:rPr>
            <w:webHidden/>
          </w:rPr>
        </w:r>
        <w:r w:rsidR="00BA773E" w:rsidRPr="009F6314">
          <w:rPr>
            <w:webHidden/>
          </w:rPr>
          <w:fldChar w:fldCharType="separate"/>
        </w:r>
        <w:r w:rsidR="00075424">
          <w:rPr>
            <w:webHidden/>
          </w:rPr>
          <w:t>2</w:t>
        </w:r>
        <w:r w:rsidR="00BA773E" w:rsidRPr="009F6314">
          <w:rPr>
            <w:webHidden/>
          </w:rPr>
          <w:fldChar w:fldCharType="end"/>
        </w:r>
      </w:hyperlink>
    </w:p>
    <w:p w14:paraId="3BBDB4D3" w14:textId="71CAD61E" w:rsidR="00BA773E" w:rsidRPr="009F6314" w:rsidRDefault="008C2D60">
      <w:pPr>
        <w:pStyle w:val="TOC2"/>
        <w:rPr>
          <w:rFonts w:eastAsiaTheme="minorEastAsia"/>
          <w:b w:val="0"/>
          <w:bCs w:val="0"/>
          <w:sz w:val="24"/>
          <w:szCs w:val="24"/>
          <w:lang w:eastAsia="en-GB"/>
        </w:rPr>
      </w:pPr>
      <w:hyperlink w:anchor="_Toc85545276" w:history="1">
        <w:r w:rsidR="00BA773E" w:rsidRPr="009F6314">
          <w:rPr>
            <w:rStyle w:val="Hyperlink"/>
          </w:rPr>
          <w:t>1.3</w:t>
        </w:r>
        <w:r w:rsidR="00BA773E" w:rsidRPr="009F6314">
          <w:rPr>
            <w:rFonts w:eastAsiaTheme="minorEastAsia"/>
            <w:b w:val="0"/>
            <w:bCs w:val="0"/>
            <w:sz w:val="24"/>
            <w:szCs w:val="24"/>
            <w:lang w:eastAsia="en-GB"/>
          </w:rPr>
          <w:tab/>
        </w:r>
        <w:r w:rsidR="00BA773E" w:rsidRPr="009F6314">
          <w:rPr>
            <w:rStyle w:val="Hyperlink"/>
          </w:rPr>
          <w:t>KLOE (England only)</w:t>
        </w:r>
        <w:r w:rsidR="00BA773E" w:rsidRPr="009F6314">
          <w:rPr>
            <w:webHidden/>
          </w:rPr>
          <w:tab/>
        </w:r>
        <w:r w:rsidR="00BA773E" w:rsidRPr="009F6314">
          <w:rPr>
            <w:webHidden/>
          </w:rPr>
          <w:fldChar w:fldCharType="begin"/>
        </w:r>
        <w:r w:rsidR="00BA773E" w:rsidRPr="009F6314">
          <w:rPr>
            <w:webHidden/>
          </w:rPr>
          <w:instrText xml:space="preserve"> PAGEREF _Toc85545276 \h </w:instrText>
        </w:r>
        <w:r w:rsidR="00BA773E" w:rsidRPr="009F6314">
          <w:rPr>
            <w:webHidden/>
          </w:rPr>
        </w:r>
        <w:r w:rsidR="00BA773E" w:rsidRPr="009F6314">
          <w:rPr>
            <w:webHidden/>
          </w:rPr>
          <w:fldChar w:fldCharType="separate"/>
        </w:r>
        <w:r w:rsidR="00075424">
          <w:rPr>
            <w:webHidden/>
          </w:rPr>
          <w:t>2</w:t>
        </w:r>
        <w:r w:rsidR="00BA773E" w:rsidRPr="009F6314">
          <w:rPr>
            <w:webHidden/>
          </w:rPr>
          <w:fldChar w:fldCharType="end"/>
        </w:r>
      </w:hyperlink>
    </w:p>
    <w:p w14:paraId="77CED1D9" w14:textId="216C0D44" w:rsidR="00BA773E" w:rsidRPr="009F6314" w:rsidRDefault="008C2D60">
      <w:pPr>
        <w:pStyle w:val="TOC2"/>
        <w:rPr>
          <w:rFonts w:eastAsiaTheme="minorEastAsia"/>
          <w:b w:val="0"/>
          <w:bCs w:val="0"/>
          <w:sz w:val="24"/>
          <w:szCs w:val="24"/>
          <w:lang w:eastAsia="en-GB"/>
        </w:rPr>
      </w:pPr>
      <w:hyperlink w:anchor="_Toc85545289" w:history="1">
        <w:r w:rsidR="00BA773E" w:rsidRPr="009F6314">
          <w:rPr>
            <w:rStyle w:val="Hyperlink"/>
          </w:rPr>
          <w:t>1.4</w:t>
        </w:r>
        <w:r w:rsidR="00BA773E" w:rsidRPr="009F6314">
          <w:rPr>
            <w:rFonts w:eastAsiaTheme="minorEastAsia"/>
            <w:b w:val="0"/>
            <w:bCs w:val="0"/>
            <w:sz w:val="24"/>
            <w:szCs w:val="24"/>
            <w:lang w:eastAsia="en-GB"/>
          </w:rPr>
          <w:tab/>
        </w:r>
        <w:r w:rsidR="00BA773E" w:rsidRPr="009F6314">
          <w:rPr>
            <w:rStyle w:val="Hyperlink"/>
          </w:rPr>
          <w:t>Training and support</w:t>
        </w:r>
        <w:r w:rsidR="00BA773E" w:rsidRPr="009F6314">
          <w:rPr>
            <w:webHidden/>
          </w:rPr>
          <w:tab/>
        </w:r>
        <w:r w:rsidR="00BA773E" w:rsidRPr="009F6314">
          <w:rPr>
            <w:webHidden/>
          </w:rPr>
          <w:fldChar w:fldCharType="begin"/>
        </w:r>
        <w:r w:rsidR="00BA773E" w:rsidRPr="009F6314">
          <w:rPr>
            <w:webHidden/>
          </w:rPr>
          <w:instrText xml:space="preserve"> PAGEREF _Toc85545289 \h </w:instrText>
        </w:r>
        <w:r w:rsidR="00BA773E" w:rsidRPr="009F6314">
          <w:rPr>
            <w:webHidden/>
          </w:rPr>
        </w:r>
        <w:r w:rsidR="00BA773E" w:rsidRPr="009F6314">
          <w:rPr>
            <w:webHidden/>
          </w:rPr>
          <w:fldChar w:fldCharType="separate"/>
        </w:r>
        <w:r w:rsidR="00075424">
          <w:rPr>
            <w:webHidden/>
          </w:rPr>
          <w:t>3</w:t>
        </w:r>
        <w:r w:rsidR="00BA773E" w:rsidRPr="009F6314">
          <w:rPr>
            <w:webHidden/>
          </w:rPr>
          <w:fldChar w:fldCharType="end"/>
        </w:r>
      </w:hyperlink>
    </w:p>
    <w:p w14:paraId="545571CF" w14:textId="6998F8C6" w:rsidR="00BA773E" w:rsidRPr="009F6314" w:rsidRDefault="008C2D60">
      <w:pPr>
        <w:pStyle w:val="TOC1"/>
        <w:rPr>
          <w:rFonts w:ascii="Arial" w:eastAsiaTheme="minorEastAsia" w:hAnsi="Arial" w:cs="Arial"/>
          <w:b w:val="0"/>
          <w:bCs w:val="0"/>
          <w:caps w:val="0"/>
          <w:noProof/>
          <w:lang w:eastAsia="en-GB"/>
        </w:rPr>
      </w:pPr>
      <w:hyperlink w:anchor="_Toc85545290" w:history="1">
        <w:r w:rsidR="00BA773E" w:rsidRPr="009F6314">
          <w:rPr>
            <w:rStyle w:val="Hyperlink"/>
            <w:rFonts w:ascii="Arial" w:hAnsi="Arial" w:cs="Arial"/>
            <w:noProof/>
          </w:rPr>
          <w:t>2</w:t>
        </w:r>
        <w:r w:rsidR="00BA773E" w:rsidRPr="009F6314">
          <w:rPr>
            <w:rFonts w:ascii="Arial" w:eastAsiaTheme="minorEastAsia" w:hAnsi="Arial" w:cs="Arial"/>
            <w:b w:val="0"/>
            <w:bCs w:val="0"/>
            <w:caps w:val="0"/>
            <w:noProof/>
            <w:lang w:eastAsia="en-GB"/>
          </w:rPr>
          <w:tab/>
        </w:r>
        <w:r w:rsidR="00BA773E" w:rsidRPr="009F6314">
          <w:rPr>
            <w:rStyle w:val="Hyperlink"/>
            <w:rFonts w:ascii="Arial" w:hAnsi="Arial" w:cs="Arial"/>
            <w:noProof/>
          </w:rPr>
          <w:t>S</w:t>
        </w:r>
        <w:r w:rsidR="00075424" w:rsidRPr="009F6314">
          <w:rPr>
            <w:rStyle w:val="Hyperlink"/>
            <w:rFonts w:ascii="Arial" w:hAnsi="Arial" w:cs="Arial"/>
            <w:caps w:val="0"/>
            <w:noProof/>
          </w:rPr>
          <w:t>cope</w:t>
        </w:r>
        <w:r w:rsidR="00BA773E" w:rsidRPr="009F6314">
          <w:rPr>
            <w:rFonts w:ascii="Arial" w:hAnsi="Arial" w:cs="Arial"/>
            <w:noProof/>
            <w:webHidden/>
          </w:rPr>
          <w:tab/>
        </w:r>
        <w:r w:rsidR="00BA773E" w:rsidRPr="009F6314">
          <w:rPr>
            <w:rFonts w:ascii="Arial" w:hAnsi="Arial" w:cs="Arial"/>
            <w:noProof/>
            <w:webHidden/>
          </w:rPr>
          <w:fldChar w:fldCharType="begin"/>
        </w:r>
        <w:r w:rsidR="00BA773E" w:rsidRPr="009F6314">
          <w:rPr>
            <w:rFonts w:ascii="Arial" w:hAnsi="Arial" w:cs="Arial"/>
            <w:noProof/>
            <w:webHidden/>
          </w:rPr>
          <w:instrText xml:space="preserve"> PAGEREF _Toc85545290 \h </w:instrText>
        </w:r>
        <w:r w:rsidR="00BA773E" w:rsidRPr="009F6314">
          <w:rPr>
            <w:rFonts w:ascii="Arial" w:hAnsi="Arial" w:cs="Arial"/>
            <w:noProof/>
            <w:webHidden/>
          </w:rPr>
        </w:r>
        <w:r w:rsidR="00BA773E" w:rsidRPr="009F6314">
          <w:rPr>
            <w:rFonts w:ascii="Arial" w:hAnsi="Arial" w:cs="Arial"/>
            <w:noProof/>
            <w:webHidden/>
          </w:rPr>
          <w:fldChar w:fldCharType="separate"/>
        </w:r>
        <w:r w:rsidR="00075424">
          <w:rPr>
            <w:rFonts w:ascii="Arial" w:hAnsi="Arial" w:cs="Arial"/>
            <w:noProof/>
            <w:webHidden/>
          </w:rPr>
          <w:t>3</w:t>
        </w:r>
        <w:r w:rsidR="00BA773E" w:rsidRPr="009F6314">
          <w:rPr>
            <w:rFonts w:ascii="Arial" w:hAnsi="Arial" w:cs="Arial"/>
            <w:noProof/>
            <w:webHidden/>
          </w:rPr>
          <w:fldChar w:fldCharType="end"/>
        </w:r>
      </w:hyperlink>
    </w:p>
    <w:p w14:paraId="6CFBF554" w14:textId="1125CC54" w:rsidR="00BA773E" w:rsidRPr="009F6314" w:rsidRDefault="008C2D60">
      <w:pPr>
        <w:pStyle w:val="TOC2"/>
        <w:rPr>
          <w:rFonts w:eastAsiaTheme="minorEastAsia"/>
          <w:b w:val="0"/>
          <w:bCs w:val="0"/>
          <w:sz w:val="24"/>
          <w:szCs w:val="24"/>
          <w:lang w:eastAsia="en-GB"/>
        </w:rPr>
      </w:pPr>
      <w:hyperlink w:anchor="_Toc85545291" w:history="1">
        <w:r w:rsidR="00BA773E" w:rsidRPr="009F6314">
          <w:rPr>
            <w:rStyle w:val="Hyperlink"/>
          </w:rPr>
          <w:t>2.1</w:t>
        </w:r>
        <w:r w:rsidR="00BA773E" w:rsidRPr="009F6314">
          <w:rPr>
            <w:rFonts w:eastAsiaTheme="minorEastAsia"/>
            <w:b w:val="0"/>
            <w:bCs w:val="0"/>
            <w:sz w:val="24"/>
            <w:szCs w:val="24"/>
            <w:lang w:eastAsia="en-GB"/>
          </w:rPr>
          <w:tab/>
        </w:r>
        <w:r w:rsidR="00BA773E" w:rsidRPr="009F6314">
          <w:rPr>
            <w:rStyle w:val="Hyperlink"/>
          </w:rPr>
          <w:t>Who it applies to</w:t>
        </w:r>
        <w:r w:rsidR="00BA773E" w:rsidRPr="009F6314">
          <w:rPr>
            <w:webHidden/>
          </w:rPr>
          <w:tab/>
        </w:r>
        <w:r w:rsidR="00BA773E" w:rsidRPr="009F6314">
          <w:rPr>
            <w:webHidden/>
          </w:rPr>
          <w:fldChar w:fldCharType="begin"/>
        </w:r>
        <w:r w:rsidR="00BA773E" w:rsidRPr="009F6314">
          <w:rPr>
            <w:webHidden/>
          </w:rPr>
          <w:instrText xml:space="preserve"> PAGEREF _Toc85545291 \h </w:instrText>
        </w:r>
        <w:r w:rsidR="00BA773E" w:rsidRPr="009F6314">
          <w:rPr>
            <w:webHidden/>
          </w:rPr>
        </w:r>
        <w:r w:rsidR="00BA773E" w:rsidRPr="009F6314">
          <w:rPr>
            <w:webHidden/>
          </w:rPr>
          <w:fldChar w:fldCharType="separate"/>
        </w:r>
        <w:r w:rsidR="00075424">
          <w:rPr>
            <w:webHidden/>
          </w:rPr>
          <w:t>3</w:t>
        </w:r>
        <w:r w:rsidR="00BA773E" w:rsidRPr="009F6314">
          <w:rPr>
            <w:webHidden/>
          </w:rPr>
          <w:fldChar w:fldCharType="end"/>
        </w:r>
      </w:hyperlink>
    </w:p>
    <w:p w14:paraId="18FF7D45" w14:textId="0BE70EC1" w:rsidR="00BA773E" w:rsidRPr="009F6314" w:rsidRDefault="008C2D60">
      <w:pPr>
        <w:pStyle w:val="TOC2"/>
        <w:rPr>
          <w:rFonts w:eastAsiaTheme="minorEastAsia"/>
          <w:b w:val="0"/>
          <w:bCs w:val="0"/>
          <w:sz w:val="24"/>
          <w:szCs w:val="24"/>
          <w:lang w:eastAsia="en-GB"/>
        </w:rPr>
      </w:pPr>
      <w:hyperlink w:anchor="_Toc85545292" w:history="1">
        <w:r w:rsidR="00BA773E" w:rsidRPr="009F6314">
          <w:rPr>
            <w:rStyle w:val="Hyperlink"/>
            <w:rFonts w:eastAsiaTheme="majorEastAsia"/>
          </w:rPr>
          <w:t>2.2</w:t>
        </w:r>
        <w:r w:rsidR="00BA773E" w:rsidRPr="009F6314">
          <w:rPr>
            <w:rFonts w:eastAsiaTheme="minorEastAsia"/>
            <w:b w:val="0"/>
            <w:bCs w:val="0"/>
            <w:sz w:val="24"/>
            <w:szCs w:val="24"/>
            <w:lang w:eastAsia="en-GB"/>
          </w:rPr>
          <w:tab/>
        </w:r>
        <w:r w:rsidR="00BA773E" w:rsidRPr="009F6314">
          <w:rPr>
            <w:rStyle w:val="Hyperlink"/>
            <w:rFonts w:eastAsiaTheme="majorEastAsia"/>
          </w:rPr>
          <w:t>Why and how it applies to them</w:t>
        </w:r>
        <w:r w:rsidR="00BA773E" w:rsidRPr="009F6314">
          <w:rPr>
            <w:webHidden/>
          </w:rPr>
          <w:tab/>
        </w:r>
        <w:r w:rsidR="00BA773E" w:rsidRPr="009F6314">
          <w:rPr>
            <w:webHidden/>
          </w:rPr>
          <w:fldChar w:fldCharType="begin"/>
        </w:r>
        <w:r w:rsidR="00BA773E" w:rsidRPr="009F6314">
          <w:rPr>
            <w:webHidden/>
          </w:rPr>
          <w:instrText xml:space="preserve"> PAGEREF _Toc85545292 \h </w:instrText>
        </w:r>
        <w:r w:rsidR="00BA773E" w:rsidRPr="009F6314">
          <w:rPr>
            <w:webHidden/>
          </w:rPr>
        </w:r>
        <w:r w:rsidR="00BA773E" w:rsidRPr="009F6314">
          <w:rPr>
            <w:webHidden/>
          </w:rPr>
          <w:fldChar w:fldCharType="separate"/>
        </w:r>
        <w:r w:rsidR="00075424">
          <w:rPr>
            <w:webHidden/>
          </w:rPr>
          <w:t>3</w:t>
        </w:r>
        <w:r w:rsidR="00BA773E" w:rsidRPr="009F6314">
          <w:rPr>
            <w:webHidden/>
          </w:rPr>
          <w:fldChar w:fldCharType="end"/>
        </w:r>
      </w:hyperlink>
    </w:p>
    <w:p w14:paraId="1C758D52" w14:textId="2E55E926" w:rsidR="00BA773E" w:rsidRPr="009F6314" w:rsidRDefault="008C2D60">
      <w:pPr>
        <w:pStyle w:val="TOC1"/>
        <w:rPr>
          <w:rFonts w:ascii="Arial" w:eastAsiaTheme="minorEastAsia" w:hAnsi="Arial" w:cs="Arial"/>
          <w:b w:val="0"/>
          <w:bCs w:val="0"/>
          <w:caps w:val="0"/>
          <w:noProof/>
          <w:lang w:eastAsia="en-GB"/>
        </w:rPr>
      </w:pPr>
      <w:hyperlink w:anchor="_Toc85545293" w:history="1">
        <w:r w:rsidR="00BA773E" w:rsidRPr="009F6314">
          <w:rPr>
            <w:rStyle w:val="Hyperlink"/>
            <w:rFonts w:ascii="Arial" w:hAnsi="Arial" w:cs="Arial"/>
            <w:noProof/>
          </w:rPr>
          <w:t>3</w:t>
        </w:r>
        <w:r w:rsidR="00BA773E" w:rsidRPr="009F6314">
          <w:rPr>
            <w:rFonts w:ascii="Arial" w:eastAsiaTheme="minorEastAsia" w:hAnsi="Arial" w:cs="Arial"/>
            <w:b w:val="0"/>
            <w:bCs w:val="0"/>
            <w:caps w:val="0"/>
            <w:noProof/>
            <w:lang w:eastAsia="en-GB"/>
          </w:rPr>
          <w:tab/>
        </w:r>
        <w:r w:rsidR="00BA773E" w:rsidRPr="009F6314">
          <w:rPr>
            <w:rStyle w:val="Hyperlink"/>
            <w:rFonts w:ascii="Arial" w:hAnsi="Arial" w:cs="Arial"/>
            <w:noProof/>
          </w:rPr>
          <w:t>D</w:t>
        </w:r>
        <w:r w:rsidR="00075424" w:rsidRPr="009F6314">
          <w:rPr>
            <w:rStyle w:val="Hyperlink"/>
            <w:rFonts w:ascii="Arial" w:hAnsi="Arial" w:cs="Arial"/>
            <w:caps w:val="0"/>
            <w:noProof/>
          </w:rPr>
          <w:t>efinition of terms</w:t>
        </w:r>
        <w:r w:rsidR="00BA773E" w:rsidRPr="009F6314">
          <w:rPr>
            <w:rFonts w:ascii="Arial" w:hAnsi="Arial" w:cs="Arial"/>
            <w:noProof/>
            <w:webHidden/>
          </w:rPr>
          <w:tab/>
        </w:r>
        <w:r w:rsidR="00BA773E" w:rsidRPr="009F6314">
          <w:rPr>
            <w:rFonts w:ascii="Arial" w:hAnsi="Arial" w:cs="Arial"/>
            <w:noProof/>
            <w:webHidden/>
          </w:rPr>
          <w:fldChar w:fldCharType="begin"/>
        </w:r>
        <w:r w:rsidR="00BA773E" w:rsidRPr="009F6314">
          <w:rPr>
            <w:rFonts w:ascii="Arial" w:hAnsi="Arial" w:cs="Arial"/>
            <w:noProof/>
            <w:webHidden/>
          </w:rPr>
          <w:instrText xml:space="preserve"> PAGEREF _Toc85545293 \h </w:instrText>
        </w:r>
        <w:r w:rsidR="00BA773E" w:rsidRPr="009F6314">
          <w:rPr>
            <w:rFonts w:ascii="Arial" w:hAnsi="Arial" w:cs="Arial"/>
            <w:noProof/>
            <w:webHidden/>
          </w:rPr>
        </w:r>
        <w:r w:rsidR="00BA773E" w:rsidRPr="009F6314">
          <w:rPr>
            <w:rFonts w:ascii="Arial" w:hAnsi="Arial" w:cs="Arial"/>
            <w:noProof/>
            <w:webHidden/>
          </w:rPr>
          <w:fldChar w:fldCharType="separate"/>
        </w:r>
        <w:r w:rsidR="00075424">
          <w:rPr>
            <w:rFonts w:ascii="Arial" w:hAnsi="Arial" w:cs="Arial"/>
            <w:noProof/>
            <w:webHidden/>
          </w:rPr>
          <w:t>4</w:t>
        </w:r>
        <w:r w:rsidR="00BA773E" w:rsidRPr="009F6314">
          <w:rPr>
            <w:rFonts w:ascii="Arial" w:hAnsi="Arial" w:cs="Arial"/>
            <w:noProof/>
            <w:webHidden/>
          </w:rPr>
          <w:fldChar w:fldCharType="end"/>
        </w:r>
      </w:hyperlink>
    </w:p>
    <w:p w14:paraId="64BB40AE" w14:textId="1B2FE693" w:rsidR="00BA773E" w:rsidRPr="009F6314" w:rsidRDefault="008C2D60">
      <w:pPr>
        <w:pStyle w:val="TOC2"/>
        <w:rPr>
          <w:rFonts w:eastAsiaTheme="minorEastAsia"/>
          <w:b w:val="0"/>
          <w:bCs w:val="0"/>
          <w:sz w:val="24"/>
          <w:szCs w:val="24"/>
          <w:lang w:eastAsia="en-GB"/>
        </w:rPr>
      </w:pPr>
      <w:hyperlink w:anchor="_Toc85545294" w:history="1">
        <w:r w:rsidR="00BA773E" w:rsidRPr="009F6314">
          <w:rPr>
            <w:rStyle w:val="Hyperlink"/>
          </w:rPr>
          <w:t>3.1</w:t>
        </w:r>
        <w:r w:rsidR="00BA773E" w:rsidRPr="009F6314">
          <w:rPr>
            <w:rFonts w:eastAsiaTheme="minorEastAsia"/>
            <w:b w:val="0"/>
            <w:bCs w:val="0"/>
            <w:sz w:val="24"/>
            <w:szCs w:val="24"/>
            <w:lang w:eastAsia="en-GB"/>
          </w:rPr>
          <w:tab/>
        </w:r>
        <w:r w:rsidR="00BA773E" w:rsidRPr="009F6314">
          <w:rPr>
            <w:rStyle w:val="Hyperlink"/>
          </w:rPr>
          <w:t>Accessible Information Standard</w:t>
        </w:r>
        <w:r w:rsidR="00BA773E" w:rsidRPr="009F6314">
          <w:rPr>
            <w:webHidden/>
          </w:rPr>
          <w:tab/>
        </w:r>
        <w:r w:rsidR="00BA773E" w:rsidRPr="009F6314">
          <w:rPr>
            <w:webHidden/>
          </w:rPr>
          <w:fldChar w:fldCharType="begin"/>
        </w:r>
        <w:r w:rsidR="00BA773E" w:rsidRPr="009F6314">
          <w:rPr>
            <w:webHidden/>
          </w:rPr>
          <w:instrText xml:space="preserve"> PAGEREF _Toc85545294 \h </w:instrText>
        </w:r>
        <w:r w:rsidR="00BA773E" w:rsidRPr="009F6314">
          <w:rPr>
            <w:webHidden/>
          </w:rPr>
        </w:r>
        <w:r w:rsidR="00BA773E" w:rsidRPr="009F6314">
          <w:rPr>
            <w:webHidden/>
          </w:rPr>
          <w:fldChar w:fldCharType="separate"/>
        </w:r>
        <w:r w:rsidR="00075424">
          <w:rPr>
            <w:webHidden/>
          </w:rPr>
          <w:t>4</w:t>
        </w:r>
        <w:r w:rsidR="00BA773E" w:rsidRPr="009F6314">
          <w:rPr>
            <w:webHidden/>
          </w:rPr>
          <w:fldChar w:fldCharType="end"/>
        </w:r>
      </w:hyperlink>
    </w:p>
    <w:p w14:paraId="7EAD2E65" w14:textId="21DE2E3E" w:rsidR="00BA773E" w:rsidRPr="009F6314" w:rsidRDefault="008C2D60">
      <w:pPr>
        <w:pStyle w:val="TOC2"/>
        <w:rPr>
          <w:rFonts w:eastAsiaTheme="minorEastAsia"/>
          <w:b w:val="0"/>
          <w:bCs w:val="0"/>
          <w:sz w:val="24"/>
          <w:szCs w:val="24"/>
          <w:lang w:eastAsia="en-GB"/>
        </w:rPr>
      </w:pPr>
      <w:hyperlink w:anchor="_Toc85545296" w:history="1">
        <w:r w:rsidR="00BA773E" w:rsidRPr="009F6314">
          <w:rPr>
            <w:rStyle w:val="Hyperlink"/>
          </w:rPr>
          <w:t>3.2</w:t>
        </w:r>
        <w:r w:rsidR="00BA773E" w:rsidRPr="009F6314">
          <w:rPr>
            <w:rFonts w:eastAsiaTheme="minorEastAsia"/>
            <w:b w:val="0"/>
            <w:bCs w:val="0"/>
            <w:sz w:val="24"/>
            <w:szCs w:val="24"/>
            <w:lang w:eastAsia="en-GB"/>
          </w:rPr>
          <w:tab/>
        </w:r>
        <w:r w:rsidR="00BA773E" w:rsidRPr="009F6314">
          <w:rPr>
            <w:rStyle w:val="Hyperlink"/>
          </w:rPr>
          <w:t>Care Quality Commission</w:t>
        </w:r>
        <w:r w:rsidR="00BA773E" w:rsidRPr="009F6314">
          <w:rPr>
            <w:webHidden/>
          </w:rPr>
          <w:tab/>
        </w:r>
        <w:r w:rsidR="00BA773E" w:rsidRPr="009F6314">
          <w:rPr>
            <w:webHidden/>
          </w:rPr>
          <w:fldChar w:fldCharType="begin"/>
        </w:r>
        <w:r w:rsidR="00BA773E" w:rsidRPr="009F6314">
          <w:rPr>
            <w:webHidden/>
          </w:rPr>
          <w:instrText xml:space="preserve"> PAGEREF _Toc85545296 \h </w:instrText>
        </w:r>
        <w:r w:rsidR="00BA773E" w:rsidRPr="009F6314">
          <w:rPr>
            <w:webHidden/>
          </w:rPr>
        </w:r>
        <w:r w:rsidR="00BA773E" w:rsidRPr="009F6314">
          <w:rPr>
            <w:webHidden/>
          </w:rPr>
          <w:fldChar w:fldCharType="separate"/>
        </w:r>
        <w:r w:rsidR="00075424">
          <w:rPr>
            <w:webHidden/>
          </w:rPr>
          <w:t>4</w:t>
        </w:r>
        <w:r w:rsidR="00BA773E" w:rsidRPr="009F6314">
          <w:rPr>
            <w:webHidden/>
          </w:rPr>
          <w:fldChar w:fldCharType="end"/>
        </w:r>
      </w:hyperlink>
    </w:p>
    <w:p w14:paraId="54D9DB11" w14:textId="3DBEAACF" w:rsidR="00BA773E" w:rsidRPr="009F6314" w:rsidRDefault="008C2D60">
      <w:pPr>
        <w:pStyle w:val="TOC1"/>
        <w:rPr>
          <w:rFonts w:ascii="Arial" w:eastAsiaTheme="minorEastAsia" w:hAnsi="Arial" w:cs="Arial"/>
          <w:b w:val="0"/>
          <w:bCs w:val="0"/>
          <w:caps w:val="0"/>
          <w:noProof/>
          <w:lang w:eastAsia="en-GB"/>
        </w:rPr>
      </w:pPr>
      <w:hyperlink w:anchor="_Toc85545298" w:history="1">
        <w:r w:rsidR="00BA773E" w:rsidRPr="009F6314">
          <w:rPr>
            <w:rStyle w:val="Hyperlink"/>
            <w:rFonts w:ascii="Arial" w:hAnsi="Arial" w:cs="Arial"/>
            <w:noProof/>
          </w:rPr>
          <w:t>4</w:t>
        </w:r>
        <w:r w:rsidR="00BA773E" w:rsidRPr="009F6314">
          <w:rPr>
            <w:rFonts w:ascii="Arial" w:eastAsiaTheme="minorEastAsia" w:hAnsi="Arial" w:cs="Arial"/>
            <w:b w:val="0"/>
            <w:bCs w:val="0"/>
            <w:caps w:val="0"/>
            <w:noProof/>
            <w:lang w:eastAsia="en-GB"/>
          </w:rPr>
          <w:tab/>
        </w:r>
        <w:r w:rsidR="00BA773E" w:rsidRPr="009F6314">
          <w:rPr>
            <w:rStyle w:val="Hyperlink"/>
            <w:rFonts w:ascii="Arial" w:hAnsi="Arial" w:cs="Arial"/>
            <w:noProof/>
          </w:rPr>
          <w:t>M</w:t>
        </w:r>
        <w:r w:rsidR="00075424" w:rsidRPr="009F6314">
          <w:rPr>
            <w:rStyle w:val="Hyperlink"/>
            <w:rFonts w:ascii="Arial" w:hAnsi="Arial" w:cs="Arial"/>
            <w:caps w:val="0"/>
            <w:noProof/>
          </w:rPr>
          <w:t>eeting the</w:t>
        </w:r>
        <w:r w:rsidR="00BA773E" w:rsidRPr="009F6314">
          <w:rPr>
            <w:rStyle w:val="Hyperlink"/>
            <w:rFonts w:ascii="Arial" w:hAnsi="Arial" w:cs="Arial"/>
            <w:noProof/>
          </w:rPr>
          <w:t xml:space="preserve"> </w:t>
        </w:r>
        <w:r w:rsidR="00075424" w:rsidRPr="009F6314">
          <w:rPr>
            <w:rStyle w:val="Hyperlink"/>
            <w:rFonts w:ascii="Arial" w:hAnsi="Arial" w:cs="Arial"/>
            <w:caps w:val="0"/>
            <w:noProof/>
          </w:rPr>
          <w:t>Accessible Information Standard</w:t>
        </w:r>
        <w:r w:rsidR="00BA773E" w:rsidRPr="009F6314">
          <w:rPr>
            <w:rFonts w:ascii="Arial" w:hAnsi="Arial" w:cs="Arial"/>
            <w:noProof/>
            <w:webHidden/>
          </w:rPr>
          <w:tab/>
        </w:r>
        <w:r w:rsidR="00BA773E" w:rsidRPr="009F6314">
          <w:rPr>
            <w:rFonts w:ascii="Arial" w:hAnsi="Arial" w:cs="Arial"/>
            <w:noProof/>
            <w:webHidden/>
          </w:rPr>
          <w:fldChar w:fldCharType="begin"/>
        </w:r>
        <w:r w:rsidR="00BA773E" w:rsidRPr="009F6314">
          <w:rPr>
            <w:rFonts w:ascii="Arial" w:hAnsi="Arial" w:cs="Arial"/>
            <w:noProof/>
            <w:webHidden/>
          </w:rPr>
          <w:instrText xml:space="preserve"> PAGEREF _Toc85545298 \h </w:instrText>
        </w:r>
        <w:r w:rsidR="00BA773E" w:rsidRPr="009F6314">
          <w:rPr>
            <w:rFonts w:ascii="Arial" w:hAnsi="Arial" w:cs="Arial"/>
            <w:noProof/>
            <w:webHidden/>
          </w:rPr>
        </w:r>
        <w:r w:rsidR="00BA773E" w:rsidRPr="009F6314">
          <w:rPr>
            <w:rFonts w:ascii="Arial" w:hAnsi="Arial" w:cs="Arial"/>
            <w:noProof/>
            <w:webHidden/>
          </w:rPr>
          <w:fldChar w:fldCharType="separate"/>
        </w:r>
        <w:r w:rsidR="00075424">
          <w:rPr>
            <w:rFonts w:ascii="Arial" w:hAnsi="Arial" w:cs="Arial"/>
            <w:noProof/>
            <w:webHidden/>
          </w:rPr>
          <w:t>4</w:t>
        </w:r>
        <w:r w:rsidR="00BA773E" w:rsidRPr="009F6314">
          <w:rPr>
            <w:rFonts w:ascii="Arial" w:hAnsi="Arial" w:cs="Arial"/>
            <w:noProof/>
            <w:webHidden/>
          </w:rPr>
          <w:fldChar w:fldCharType="end"/>
        </w:r>
      </w:hyperlink>
    </w:p>
    <w:p w14:paraId="44B5F71D" w14:textId="4D1692BE" w:rsidR="00BA773E" w:rsidRPr="009F6314" w:rsidRDefault="008C2D60">
      <w:pPr>
        <w:pStyle w:val="TOC2"/>
        <w:rPr>
          <w:rFonts w:eastAsiaTheme="minorEastAsia"/>
          <w:b w:val="0"/>
          <w:bCs w:val="0"/>
          <w:sz w:val="24"/>
          <w:szCs w:val="24"/>
          <w:lang w:eastAsia="en-GB"/>
        </w:rPr>
      </w:pPr>
      <w:hyperlink w:anchor="_Toc85545299" w:history="1">
        <w:r w:rsidR="00BA773E" w:rsidRPr="009F6314">
          <w:rPr>
            <w:rStyle w:val="Hyperlink"/>
          </w:rPr>
          <w:t>4.1</w:t>
        </w:r>
        <w:r w:rsidR="00BA773E" w:rsidRPr="009F6314">
          <w:rPr>
            <w:rFonts w:eastAsiaTheme="minorEastAsia"/>
            <w:b w:val="0"/>
            <w:bCs w:val="0"/>
            <w:sz w:val="24"/>
            <w:szCs w:val="24"/>
            <w:lang w:eastAsia="en-GB"/>
          </w:rPr>
          <w:tab/>
        </w:r>
        <w:r w:rsidR="00BA773E" w:rsidRPr="009F6314">
          <w:rPr>
            <w:rStyle w:val="Hyperlink"/>
          </w:rPr>
          <w:t>Aim</w:t>
        </w:r>
        <w:r w:rsidR="00BA773E" w:rsidRPr="009F6314">
          <w:rPr>
            <w:webHidden/>
          </w:rPr>
          <w:tab/>
        </w:r>
        <w:r w:rsidR="00BA773E" w:rsidRPr="009F6314">
          <w:rPr>
            <w:webHidden/>
          </w:rPr>
          <w:fldChar w:fldCharType="begin"/>
        </w:r>
        <w:r w:rsidR="00BA773E" w:rsidRPr="009F6314">
          <w:rPr>
            <w:webHidden/>
          </w:rPr>
          <w:instrText xml:space="preserve"> PAGEREF _Toc85545299 \h </w:instrText>
        </w:r>
        <w:r w:rsidR="00BA773E" w:rsidRPr="009F6314">
          <w:rPr>
            <w:webHidden/>
          </w:rPr>
        </w:r>
        <w:r w:rsidR="00BA773E" w:rsidRPr="009F6314">
          <w:rPr>
            <w:webHidden/>
          </w:rPr>
          <w:fldChar w:fldCharType="separate"/>
        </w:r>
        <w:r w:rsidR="00075424">
          <w:rPr>
            <w:webHidden/>
          </w:rPr>
          <w:t>4</w:t>
        </w:r>
        <w:r w:rsidR="00BA773E" w:rsidRPr="009F6314">
          <w:rPr>
            <w:webHidden/>
          </w:rPr>
          <w:fldChar w:fldCharType="end"/>
        </w:r>
      </w:hyperlink>
    </w:p>
    <w:p w14:paraId="13D5E882" w14:textId="47DA5FAE" w:rsidR="00BA773E" w:rsidRPr="009F6314" w:rsidRDefault="008C2D60">
      <w:pPr>
        <w:pStyle w:val="TOC2"/>
        <w:rPr>
          <w:rFonts w:eastAsiaTheme="minorEastAsia"/>
          <w:b w:val="0"/>
          <w:bCs w:val="0"/>
          <w:sz w:val="24"/>
          <w:szCs w:val="24"/>
          <w:lang w:eastAsia="en-GB"/>
        </w:rPr>
      </w:pPr>
      <w:hyperlink w:anchor="_Toc85545300" w:history="1">
        <w:r w:rsidR="00BA773E" w:rsidRPr="009F6314">
          <w:rPr>
            <w:rStyle w:val="Hyperlink"/>
          </w:rPr>
          <w:t>4.2</w:t>
        </w:r>
        <w:r w:rsidR="00BA773E" w:rsidRPr="009F6314">
          <w:rPr>
            <w:rFonts w:eastAsiaTheme="minorEastAsia"/>
            <w:b w:val="0"/>
            <w:bCs w:val="0"/>
            <w:sz w:val="24"/>
            <w:szCs w:val="24"/>
            <w:lang w:eastAsia="en-GB"/>
          </w:rPr>
          <w:tab/>
        </w:r>
        <w:r w:rsidR="00BA773E" w:rsidRPr="009F6314">
          <w:rPr>
            <w:rStyle w:val="Hyperlink"/>
          </w:rPr>
          <w:t>Application of the AIS</w:t>
        </w:r>
        <w:r w:rsidR="00BA773E" w:rsidRPr="009F6314">
          <w:rPr>
            <w:webHidden/>
          </w:rPr>
          <w:tab/>
        </w:r>
        <w:r w:rsidR="00BA773E" w:rsidRPr="009F6314">
          <w:rPr>
            <w:webHidden/>
          </w:rPr>
          <w:fldChar w:fldCharType="begin"/>
        </w:r>
        <w:r w:rsidR="00BA773E" w:rsidRPr="009F6314">
          <w:rPr>
            <w:webHidden/>
          </w:rPr>
          <w:instrText xml:space="preserve"> PAGEREF _Toc85545300 \h </w:instrText>
        </w:r>
        <w:r w:rsidR="00BA773E" w:rsidRPr="009F6314">
          <w:rPr>
            <w:webHidden/>
          </w:rPr>
        </w:r>
        <w:r w:rsidR="00BA773E" w:rsidRPr="009F6314">
          <w:rPr>
            <w:webHidden/>
          </w:rPr>
          <w:fldChar w:fldCharType="separate"/>
        </w:r>
        <w:r w:rsidR="00075424">
          <w:rPr>
            <w:webHidden/>
          </w:rPr>
          <w:t>5</w:t>
        </w:r>
        <w:r w:rsidR="00BA773E" w:rsidRPr="009F6314">
          <w:rPr>
            <w:webHidden/>
          </w:rPr>
          <w:fldChar w:fldCharType="end"/>
        </w:r>
      </w:hyperlink>
    </w:p>
    <w:p w14:paraId="104575F5" w14:textId="3536B2CE" w:rsidR="00BA773E" w:rsidRPr="009F6314" w:rsidRDefault="008C2D60">
      <w:pPr>
        <w:pStyle w:val="TOC2"/>
        <w:rPr>
          <w:rFonts w:eastAsiaTheme="minorEastAsia"/>
          <w:b w:val="0"/>
          <w:bCs w:val="0"/>
          <w:sz w:val="24"/>
          <w:szCs w:val="24"/>
          <w:lang w:eastAsia="en-GB"/>
        </w:rPr>
      </w:pPr>
      <w:hyperlink w:anchor="_Toc85545301" w:history="1">
        <w:r w:rsidR="00BA773E" w:rsidRPr="009F6314">
          <w:rPr>
            <w:rStyle w:val="Hyperlink"/>
          </w:rPr>
          <w:t>4.3</w:t>
        </w:r>
        <w:r w:rsidR="00BA773E" w:rsidRPr="009F6314">
          <w:rPr>
            <w:rFonts w:eastAsiaTheme="minorEastAsia"/>
            <w:b w:val="0"/>
            <w:bCs w:val="0"/>
            <w:sz w:val="24"/>
            <w:szCs w:val="24"/>
            <w:lang w:eastAsia="en-GB"/>
          </w:rPr>
          <w:tab/>
        </w:r>
        <w:r w:rsidR="00BA773E" w:rsidRPr="009F6314">
          <w:rPr>
            <w:rStyle w:val="Hyperlink"/>
          </w:rPr>
          <w:t>Five steps of the AIS</w:t>
        </w:r>
        <w:r w:rsidR="00BA773E" w:rsidRPr="009F6314">
          <w:rPr>
            <w:webHidden/>
          </w:rPr>
          <w:tab/>
        </w:r>
        <w:r w:rsidR="00BA773E" w:rsidRPr="009F6314">
          <w:rPr>
            <w:webHidden/>
          </w:rPr>
          <w:fldChar w:fldCharType="begin"/>
        </w:r>
        <w:r w:rsidR="00BA773E" w:rsidRPr="009F6314">
          <w:rPr>
            <w:webHidden/>
          </w:rPr>
          <w:instrText xml:space="preserve"> PAGEREF _Toc85545301 \h </w:instrText>
        </w:r>
        <w:r w:rsidR="00BA773E" w:rsidRPr="009F6314">
          <w:rPr>
            <w:webHidden/>
          </w:rPr>
        </w:r>
        <w:r w:rsidR="00BA773E" w:rsidRPr="009F6314">
          <w:rPr>
            <w:webHidden/>
          </w:rPr>
          <w:fldChar w:fldCharType="separate"/>
        </w:r>
        <w:r w:rsidR="00075424">
          <w:rPr>
            <w:webHidden/>
          </w:rPr>
          <w:t>5</w:t>
        </w:r>
        <w:r w:rsidR="00BA773E" w:rsidRPr="009F6314">
          <w:rPr>
            <w:webHidden/>
          </w:rPr>
          <w:fldChar w:fldCharType="end"/>
        </w:r>
      </w:hyperlink>
    </w:p>
    <w:p w14:paraId="53CAEA5B" w14:textId="088FE9E6" w:rsidR="00BA773E" w:rsidRPr="009F6314" w:rsidRDefault="008C2D60">
      <w:pPr>
        <w:pStyle w:val="TOC2"/>
        <w:rPr>
          <w:rFonts w:eastAsiaTheme="minorEastAsia"/>
          <w:b w:val="0"/>
          <w:bCs w:val="0"/>
          <w:sz w:val="24"/>
          <w:szCs w:val="24"/>
          <w:lang w:eastAsia="en-GB"/>
        </w:rPr>
      </w:pPr>
      <w:hyperlink w:anchor="_Toc85545302" w:history="1">
        <w:r w:rsidR="00BA773E" w:rsidRPr="009F6314">
          <w:rPr>
            <w:rStyle w:val="Hyperlink"/>
          </w:rPr>
          <w:t>4.4</w:t>
        </w:r>
        <w:r w:rsidR="00BA773E" w:rsidRPr="009F6314">
          <w:rPr>
            <w:rFonts w:eastAsiaTheme="minorEastAsia"/>
            <w:b w:val="0"/>
            <w:bCs w:val="0"/>
            <w:sz w:val="24"/>
            <w:szCs w:val="24"/>
            <w:lang w:eastAsia="en-GB"/>
          </w:rPr>
          <w:tab/>
        </w:r>
        <w:r w:rsidR="00BA773E" w:rsidRPr="009F6314">
          <w:rPr>
            <w:rStyle w:val="Hyperlink"/>
          </w:rPr>
          <w:t>Information in different languages</w:t>
        </w:r>
        <w:r w:rsidR="00BA773E" w:rsidRPr="009F6314">
          <w:rPr>
            <w:webHidden/>
          </w:rPr>
          <w:tab/>
        </w:r>
        <w:r w:rsidR="00BA773E" w:rsidRPr="009F6314">
          <w:rPr>
            <w:webHidden/>
          </w:rPr>
          <w:fldChar w:fldCharType="begin"/>
        </w:r>
        <w:r w:rsidR="00BA773E" w:rsidRPr="009F6314">
          <w:rPr>
            <w:webHidden/>
          </w:rPr>
          <w:instrText xml:space="preserve"> PAGEREF _Toc85545302 \h </w:instrText>
        </w:r>
        <w:r w:rsidR="00BA773E" w:rsidRPr="009F6314">
          <w:rPr>
            <w:webHidden/>
          </w:rPr>
        </w:r>
        <w:r w:rsidR="00BA773E" w:rsidRPr="009F6314">
          <w:rPr>
            <w:webHidden/>
          </w:rPr>
          <w:fldChar w:fldCharType="separate"/>
        </w:r>
        <w:r w:rsidR="00075424">
          <w:rPr>
            <w:webHidden/>
          </w:rPr>
          <w:t>6</w:t>
        </w:r>
        <w:r w:rsidR="00BA773E" w:rsidRPr="009F6314">
          <w:rPr>
            <w:webHidden/>
          </w:rPr>
          <w:fldChar w:fldCharType="end"/>
        </w:r>
      </w:hyperlink>
    </w:p>
    <w:p w14:paraId="2A8D814C" w14:textId="6B0C91FA" w:rsidR="00BA773E" w:rsidRPr="009F6314" w:rsidRDefault="008C2D60">
      <w:pPr>
        <w:pStyle w:val="TOC2"/>
        <w:rPr>
          <w:rFonts w:eastAsiaTheme="minorEastAsia"/>
          <w:b w:val="0"/>
          <w:bCs w:val="0"/>
          <w:sz w:val="24"/>
          <w:szCs w:val="24"/>
          <w:lang w:eastAsia="en-GB"/>
        </w:rPr>
      </w:pPr>
      <w:hyperlink w:anchor="_Toc85545303" w:history="1">
        <w:r w:rsidR="00BA773E" w:rsidRPr="009F6314">
          <w:rPr>
            <w:rStyle w:val="Hyperlink"/>
          </w:rPr>
          <w:t>4.5</w:t>
        </w:r>
        <w:r w:rsidR="00BA773E" w:rsidRPr="009F6314">
          <w:rPr>
            <w:rFonts w:eastAsiaTheme="minorEastAsia"/>
            <w:b w:val="0"/>
            <w:bCs w:val="0"/>
            <w:sz w:val="24"/>
            <w:szCs w:val="24"/>
            <w:lang w:eastAsia="en-GB"/>
          </w:rPr>
          <w:tab/>
        </w:r>
        <w:r w:rsidR="00BA773E" w:rsidRPr="009F6314">
          <w:rPr>
            <w:rStyle w:val="Hyperlink"/>
          </w:rPr>
          <w:t>Required actions to meet each step</w:t>
        </w:r>
        <w:r w:rsidR="00BA773E" w:rsidRPr="009F6314">
          <w:rPr>
            <w:webHidden/>
          </w:rPr>
          <w:tab/>
        </w:r>
        <w:r w:rsidR="00BA773E" w:rsidRPr="009F6314">
          <w:rPr>
            <w:webHidden/>
          </w:rPr>
          <w:fldChar w:fldCharType="begin"/>
        </w:r>
        <w:r w:rsidR="00BA773E" w:rsidRPr="009F6314">
          <w:rPr>
            <w:webHidden/>
          </w:rPr>
          <w:instrText xml:space="preserve"> PAGEREF _Toc85545303 \h </w:instrText>
        </w:r>
        <w:r w:rsidR="00BA773E" w:rsidRPr="009F6314">
          <w:rPr>
            <w:webHidden/>
          </w:rPr>
        </w:r>
        <w:r w:rsidR="00BA773E" w:rsidRPr="009F6314">
          <w:rPr>
            <w:webHidden/>
          </w:rPr>
          <w:fldChar w:fldCharType="separate"/>
        </w:r>
        <w:r w:rsidR="00075424">
          <w:rPr>
            <w:webHidden/>
          </w:rPr>
          <w:t>7</w:t>
        </w:r>
        <w:r w:rsidR="00BA773E" w:rsidRPr="009F6314">
          <w:rPr>
            <w:webHidden/>
          </w:rPr>
          <w:fldChar w:fldCharType="end"/>
        </w:r>
      </w:hyperlink>
    </w:p>
    <w:p w14:paraId="11A60B17" w14:textId="49DB3AF8" w:rsidR="00BA773E" w:rsidRPr="009F6314" w:rsidRDefault="008C2D60">
      <w:pPr>
        <w:pStyle w:val="TOC2"/>
        <w:rPr>
          <w:rFonts w:eastAsiaTheme="minorEastAsia"/>
          <w:b w:val="0"/>
          <w:bCs w:val="0"/>
          <w:sz w:val="24"/>
          <w:szCs w:val="24"/>
          <w:lang w:eastAsia="en-GB"/>
        </w:rPr>
      </w:pPr>
      <w:hyperlink w:anchor="_Toc85545304" w:history="1">
        <w:r w:rsidR="00BA773E" w:rsidRPr="009F6314">
          <w:rPr>
            <w:rStyle w:val="Hyperlink"/>
          </w:rPr>
          <w:t>4.6</w:t>
        </w:r>
        <w:r w:rsidR="00BA773E" w:rsidRPr="009F6314">
          <w:rPr>
            <w:rFonts w:eastAsiaTheme="minorEastAsia"/>
            <w:b w:val="0"/>
            <w:bCs w:val="0"/>
            <w:sz w:val="24"/>
            <w:szCs w:val="24"/>
            <w:lang w:eastAsia="en-GB"/>
          </w:rPr>
          <w:tab/>
        </w:r>
        <w:r w:rsidR="00BA773E" w:rsidRPr="009F6314">
          <w:rPr>
            <w:rStyle w:val="Hyperlink"/>
          </w:rPr>
          <w:t>How to meet the AIS</w:t>
        </w:r>
        <w:r w:rsidR="00BA773E" w:rsidRPr="009F6314">
          <w:rPr>
            <w:webHidden/>
          </w:rPr>
          <w:tab/>
        </w:r>
        <w:r w:rsidR="00BA773E" w:rsidRPr="009F6314">
          <w:rPr>
            <w:webHidden/>
          </w:rPr>
          <w:fldChar w:fldCharType="begin"/>
        </w:r>
        <w:r w:rsidR="00BA773E" w:rsidRPr="009F6314">
          <w:rPr>
            <w:webHidden/>
          </w:rPr>
          <w:instrText xml:space="preserve"> PAGEREF _Toc85545304 \h </w:instrText>
        </w:r>
        <w:r w:rsidR="00BA773E" w:rsidRPr="009F6314">
          <w:rPr>
            <w:webHidden/>
          </w:rPr>
        </w:r>
        <w:r w:rsidR="00BA773E" w:rsidRPr="009F6314">
          <w:rPr>
            <w:webHidden/>
          </w:rPr>
          <w:fldChar w:fldCharType="separate"/>
        </w:r>
        <w:r w:rsidR="00075424">
          <w:rPr>
            <w:webHidden/>
          </w:rPr>
          <w:t>7</w:t>
        </w:r>
        <w:r w:rsidR="00BA773E" w:rsidRPr="009F6314">
          <w:rPr>
            <w:webHidden/>
          </w:rPr>
          <w:fldChar w:fldCharType="end"/>
        </w:r>
      </w:hyperlink>
    </w:p>
    <w:p w14:paraId="2A0439F6" w14:textId="1218EDA9" w:rsidR="00BA773E" w:rsidRPr="009F6314" w:rsidRDefault="008C2D60">
      <w:pPr>
        <w:pStyle w:val="TOC2"/>
        <w:rPr>
          <w:rFonts w:eastAsiaTheme="minorEastAsia"/>
          <w:b w:val="0"/>
          <w:bCs w:val="0"/>
          <w:sz w:val="24"/>
          <w:szCs w:val="24"/>
          <w:lang w:eastAsia="en-GB"/>
        </w:rPr>
      </w:pPr>
      <w:hyperlink w:anchor="_Toc85545305" w:history="1">
        <w:r w:rsidR="00BA773E" w:rsidRPr="009F6314">
          <w:rPr>
            <w:rStyle w:val="Hyperlink"/>
          </w:rPr>
          <w:t>4.7</w:t>
        </w:r>
        <w:r w:rsidR="00BA773E" w:rsidRPr="009F6314">
          <w:rPr>
            <w:rFonts w:eastAsiaTheme="minorEastAsia"/>
            <w:b w:val="0"/>
            <w:bCs w:val="0"/>
            <w:sz w:val="24"/>
            <w:szCs w:val="24"/>
            <w:lang w:eastAsia="en-GB"/>
          </w:rPr>
          <w:tab/>
        </w:r>
        <w:r w:rsidR="00BA773E" w:rsidRPr="009F6314">
          <w:rPr>
            <w:rStyle w:val="Hyperlink"/>
          </w:rPr>
          <w:t>Registration</w:t>
        </w:r>
        <w:r w:rsidR="00BA773E" w:rsidRPr="009F6314">
          <w:rPr>
            <w:webHidden/>
          </w:rPr>
          <w:tab/>
        </w:r>
        <w:r w:rsidR="00BA773E" w:rsidRPr="009F6314">
          <w:rPr>
            <w:webHidden/>
          </w:rPr>
          <w:fldChar w:fldCharType="begin"/>
        </w:r>
        <w:r w:rsidR="00BA773E" w:rsidRPr="009F6314">
          <w:rPr>
            <w:webHidden/>
          </w:rPr>
          <w:instrText xml:space="preserve"> PAGEREF _Toc85545305 \h </w:instrText>
        </w:r>
        <w:r w:rsidR="00BA773E" w:rsidRPr="009F6314">
          <w:rPr>
            <w:webHidden/>
          </w:rPr>
        </w:r>
        <w:r w:rsidR="00BA773E" w:rsidRPr="009F6314">
          <w:rPr>
            <w:webHidden/>
          </w:rPr>
          <w:fldChar w:fldCharType="separate"/>
        </w:r>
        <w:r w:rsidR="00075424">
          <w:rPr>
            <w:webHidden/>
          </w:rPr>
          <w:t>9</w:t>
        </w:r>
        <w:r w:rsidR="00BA773E" w:rsidRPr="009F6314">
          <w:rPr>
            <w:webHidden/>
          </w:rPr>
          <w:fldChar w:fldCharType="end"/>
        </w:r>
      </w:hyperlink>
    </w:p>
    <w:p w14:paraId="7F306C94" w14:textId="1639ABCA" w:rsidR="00BA773E" w:rsidRPr="009F6314" w:rsidRDefault="008C2D60">
      <w:pPr>
        <w:pStyle w:val="TOC2"/>
        <w:rPr>
          <w:rFonts w:eastAsiaTheme="minorEastAsia"/>
          <w:b w:val="0"/>
          <w:bCs w:val="0"/>
          <w:sz w:val="24"/>
          <w:szCs w:val="24"/>
          <w:lang w:eastAsia="en-GB"/>
        </w:rPr>
      </w:pPr>
      <w:hyperlink w:anchor="_Toc85545306" w:history="1">
        <w:r w:rsidR="00BA773E" w:rsidRPr="009F6314">
          <w:rPr>
            <w:rStyle w:val="Hyperlink"/>
          </w:rPr>
          <w:t>4.8</w:t>
        </w:r>
        <w:r w:rsidR="00BA773E" w:rsidRPr="009F6314">
          <w:rPr>
            <w:rFonts w:eastAsiaTheme="minorEastAsia"/>
            <w:b w:val="0"/>
            <w:bCs w:val="0"/>
            <w:sz w:val="24"/>
            <w:szCs w:val="24"/>
            <w:lang w:eastAsia="en-GB"/>
          </w:rPr>
          <w:tab/>
        </w:r>
        <w:r w:rsidR="00BA773E" w:rsidRPr="009F6314">
          <w:rPr>
            <w:rStyle w:val="Hyperlink"/>
          </w:rPr>
          <w:t>Requirements and further reading</w:t>
        </w:r>
        <w:r w:rsidR="00BA773E" w:rsidRPr="009F6314">
          <w:rPr>
            <w:webHidden/>
          </w:rPr>
          <w:tab/>
        </w:r>
        <w:r w:rsidR="00BA773E" w:rsidRPr="009F6314">
          <w:rPr>
            <w:webHidden/>
          </w:rPr>
          <w:fldChar w:fldCharType="begin"/>
        </w:r>
        <w:r w:rsidR="00BA773E" w:rsidRPr="009F6314">
          <w:rPr>
            <w:webHidden/>
          </w:rPr>
          <w:instrText xml:space="preserve"> PAGEREF _Toc85545306 \h </w:instrText>
        </w:r>
        <w:r w:rsidR="00BA773E" w:rsidRPr="009F6314">
          <w:rPr>
            <w:webHidden/>
          </w:rPr>
        </w:r>
        <w:r w:rsidR="00BA773E" w:rsidRPr="009F6314">
          <w:rPr>
            <w:webHidden/>
          </w:rPr>
          <w:fldChar w:fldCharType="separate"/>
        </w:r>
        <w:r w:rsidR="00075424">
          <w:rPr>
            <w:webHidden/>
          </w:rPr>
          <w:t>9</w:t>
        </w:r>
        <w:r w:rsidR="00BA773E" w:rsidRPr="009F6314">
          <w:rPr>
            <w:webHidden/>
          </w:rPr>
          <w:fldChar w:fldCharType="end"/>
        </w:r>
      </w:hyperlink>
    </w:p>
    <w:p w14:paraId="7FC25E47" w14:textId="106D9865" w:rsidR="00BA773E" w:rsidRPr="009F6314" w:rsidRDefault="008C2D60">
      <w:pPr>
        <w:pStyle w:val="TOC1"/>
        <w:rPr>
          <w:rFonts w:ascii="Arial" w:eastAsiaTheme="minorEastAsia" w:hAnsi="Arial" w:cs="Arial"/>
          <w:b w:val="0"/>
          <w:bCs w:val="0"/>
          <w:caps w:val="0"/>
          <w:noProof/>
          <w:lang w:eastAsia="en-GB"/>
        </w:rPr>
      </w:pPr>
      <w:hyperlink w:anchor="_Toc85545307" w:history="1">
        <w:r w:rsidR="00BA773E" w:rsidRPr="009F6314">
          <w:rPr>
            <w:rStyle w:val="Hyperlink"/>
            <w:rFonts w:ascii="Arial" w:hAnsi="Arial" w:cs="Arial"/>
            <w:noProof/>
          </w:rPr>
          <w:t>5</w:t>
        </w:r>
        <w:r w:rsidR="00BA773E" w:rsidRPr="009F6314">
          <w:rPr>
            <w:rFonts w:ascii="Arial" w:eastAsiaTheme="minorEastAsia" w:hAnsi="Arial" w:cs="Arial"/>
            <w:b w:val="0"/>
            <w:bCs w:val="0"/>
            <w:caps w:val="0"/>
            <w:noProof/>
            <w:lang w:eastAsia="en-GB"/>
          </w:rPr>
          <w:tab/>
        </w:r>
        <w:r w:rsidR="00BA773E" w:rsidRPr="009F6314">
          <w:rPr>
            <w:rStyle w:val="Hyperlink"/>
            <w:rFonts w:ascii="Arial" w:hAnsi="Arial" w:cs="Arial"/>
            <w:noProof/>
          </w:rPr>
          <w:t>S</w:t>
        </w:r>
        <w:r w:rsidR="00075424" w:rsidRPr="009F6314">
          <w:rPr>
            <w:rStyle w:val="Hyperlink"/>
            <w:rFonts w:ascii="Arial" w:hAnsi="Arial" w:cs="Arial"/>
            <w:caps w:val="0"/>
            <w:noProof/>
          </w:rPr>
          <w:t>ummary</w:t>
        </w:r>
        <w:r w:rsidR="00BA773E" w:rsidRPr="009F6314">
          <w:rPr>
            <w:rFonts w:ascii="Arial" w:hAnsi="Arial" w:cs="Arial"/>
            <w:noProof/>
            <w:webHidden/>
          </w:rPr>
          <w:tab/>
        </w:r>
        <w:r w:rsidR="00BA773E" w:rsidRPr="009F6314">
          <w:rPr>
            <w:rFonts w:ascii="Arial" w:hAnsi="Arial" w:cs="Arial"/>
            <w:noProof/>
            <w:webHidden/>
          </w:rPr>
          <w:fldChar w:fldCharType="begin"/>
        </w:r>
        <w:r w:rsidR="00BA773E" w:rsidRPr="009F6314">
          <w:rPr>
            <w:rFonts w:ascii="Arial" w:hAnsi="Arial" w:cs="Arial"/>
            <w:noProof/>
            <w:webHidden/>
          </w:rPr>
          <w:instrText xml:space="preserve"> PAGEREF _Toc85545307 \h </w:instrText>
        </w:r>
        <w:r w:rsidR="00BA773E" w:rsidRPr="009F6314">
          <w:rPr>
            <w:rFonts w:ascii="Arial" w:hAnsi="Arial" w:cs="Arial"/>
            <w:noProof/>
            <w:webHidden/>
          </w:rPr>
        </w:r>
        <w:r w:rsidR="00BA773E" w:rsidRPr="009F6314">
          <w:rPr>
            <w:rFonts w:ascii="Arial" w:hAnsi="Arial" w:cs="Arial"/>
            <w:noProof/>
            <w:webHidden/>
          </w:rPr>
          <w:fldChar w:fldCharType="separate"/>
        </w:r>
        <w:r w:rsidR="00075424">
          <w:rPr>
            <w:rFonts w:ascii="Arial" w:hAnsi="Arial" w:cs="Arial"/>
            <w:noProof/>
            <w:webHidden/>
          </w:rPr>
          <w:t>9</w:t>
        </w:r>
        <w:r w:rsidR="00BA773E" w:rsidRPr="009F6314">
          <w:rPr>
            <w:rFonts w:ascii="Arial" w:hAnsi="Arial" w:cs="Arial"/>
            <w:noProof/>
            <w:webHidden/>
          </w:rPr>
          <w:fldChar w:fldCharType="end"/>
        </w:r>
      </w:hyperlink>
    </w:p>
    <w:p w14:paraId="5EA7B504" w14:textId="2CEFD4BA" w:rsidR="00BA773E" w:rsidRPr="009F6314" w:rsidRDefault="008C2D60">
      <w:pPr>
        <w:pStyle w:val="TOC1"/>
        <w:rPr>
          <w:rFonts w:ascii="Arial" w:eastAsiaTheme="minorEastAsia" w:hAnsi="Arial" w:cs="Arial"/>
          <w:b w:val="0"/>
          <w:bCs w:val="0"/>
          <w:caps w:val="0"/>
          <w:noProof/>
          <w:lang w:eastAsia="en-GB"/>
        </w:rPr>
      </w:pPr>
      <w:hyperlink w:anchor="_Toc85545308" w:history="1">
        <w:r w:rsidR="00BA773E" w:rsidRPr="009F6314">
          <w:rPr>
            <w:rStyle w:val="Hyperlink"/>
            <w:rFonts w:ascii="Arial" w:hAnsi="Arial" w:cs="Arial"/>
            <w:noProof/>
          </w:rPr>
          <w:t>A</w:t>
        </w:r>
        <w:r w:rsidR="00075424" w:rsidRPr="009F6314">
          <w:rPr>
            <w:rStyle w:val="Hyperlink"/>
            <w:rFonts w:ascii="Arial" w:hAnsi="Arial" w:cs="Arial"/>
            <w:caps w:val="0"/>
            <w:noProof/>
          </w:rPr>
          <w:t>nnex</w:t>
        </w:r>
        <w:r w:rsidR="00BA773E" w:rsidRPr="009F6314">
          <w:rPr>
            <w:rStyle w:val="Hyperlink"/>
            <w:rFonts w:ascii="Arial" w:hAnsi="Arial" w:cs="Arial"/>
            <w:noProof/>
          </w:rPr>
          <w:t xml:space="preserve"> A – U</w:t>
        </w:r>
        <w:r w:rsidR="00075424" w:rsidRPr="009F6314">
          <w:rPr>
            <w:rStyle w:val="Hyperlink"/>
            <w:rFonts w:ascii="Arial" w:hAnsi="Arial" w:cs="Arial"/>
            <w:caps w:val="0"/>
            <w:noProof/>
          </w:rPr>
          <w:t>seful information and links</w:t>
        </w:r>
        <w:r w:rsidR="00BA773E" w:rsidRPr="009F6314">
          <w:rPr>
            <w:rFonts w:ascii="Arial" w:hAnsi="Arial" w:cs="Arial"/>
            <w:noProof/>
            <w:webHidden/>
          </w:rPr>
          <w:tab/>
        </w:r>
        <w:r w:rsidR="00BA773E" w:rsidRPr="009F6314">
          <w:rPr>
            <w:rFonts w:ascii="Arial" w:hAnsi="Arial" w:cs="Arial"/>
            <w:noProof/>
            <w:webHidden/>
          </w:rPr>
          <w:fldChar w:fldCharType="begin"/>
        </w:r>
        <w:r w:rsidR="00BA773E" w:rsidRPr="009F6314">
          <w:rPr>
            <w:rFonts w:ascii="Arial" w:hAnsi="Arial" w:cs="Arial"/>
            <w:noProof/>
            <w:webHidden/>
          </w:rPr>
          <w:instrText xml:space="preserve"> PAGEREF _Toc85545308 \h </w:instrText>
        </w:r>
        <w:r w:rsidR="00BA773E" w:rsidRPr="009F6314">
          <w:rPr>
            <w:rFonts w:ascii="Arial" w:hAnsi="Arial" w:cs="Arial"/>
            <w:noProof/>
            <w:webHidden/>
          </w:rPr>
        </w:r>
        <w:r w:rsidR="00BA773E" w:rsidRPr="009F6314">
          <w:rPr>
            <w:rFonts w:ascii="Arial" w:hAnsi="Arial" w:cs="Arial"/>
            <w:noProof/>
            <w:webHidden/>
          </w:rPr>
          <w:fldChar w:fldCharType="separate"/>
        </w:r>
        <w:r w:rsidR="00075424">
          <w:rPr>
            <w:rFonts w:ascii="Arial" w:hAnsi="Arial" w:cs="Arial"/>
            <w:noProof/>
            <w:webHidden/>
          </w:rPr>
          <w:t>10</w:t>
        </w:r>
        <w:r w:rsidR="00BA773E" w:rsidRPr="009F6314">
          <w:rPr>
            <w:rFonts w:ascii="Arial" w:hAnsi="Arial" w:cs="Arial"/>
            <w:noProof/>
            <w:webHidden/>
          </w:rPr>
          <w:fldChar w:fldCharType="end"/>
        </w:r>
      </w:hyperlink>
    </w:p>
    <w:p w14:paraId="324919C2" w14:textId="1C9B8222" w:rsidR="00CD211E" w:rsidRDefault="00CD211E" w:rsidP="00361316">
      <w:pPr>
        <w:tabs>
          <w:tab w:val="left" w:pos="2436"/>
        </w:tabs>
        <w:rPr>
          <w:rFonts w:ascii="Arial" w:hAnsi="Arial" w:cs="Arial"/>
          <w:sz w:val="20"/>
          <w:szCs w:val="28"/>
        </w:rPr>
      </w:pPr>
      <w:r w:rsidRPr="00CC4228">
        <w:rPr>
          <w:rFonts w:ascii="Arial" w:hAnsi="Arial" w:cs="Arial"/>
          <w:sz w:val="20"/>
          <w:szCs w:val="28"/>
        </w:rPr>
        <w:fldChar w:fldCharType="end"/>
      </w:r>
    </w:p>
    <w:p w14:paraId="14DC1710" w14:textId="5A6D89F1" w:rsidR="004B4AB2" w:rsidRDefault="004B4AB2" w:rsidP="00361316">
      <w:pPr>
        <w:tabs>
          <w:tab w:val="left" w:pos="2436"/>
        </w:tabs>
        <w:rPr>
          <w:rFonts w:ascii="Arial" w:hAnsi="Arial" w:cs="Arial"/>
          <w:sz w:val="20"/>
          <w:szCs w:val="28"/>
        </w:rPr>
      </w:pPr>
    </w:p>
    <w:p w14:paraId="3751C72E" w14:textId="174D26C1" w:rsidR="004B4AB2" w:rsidRDefault="004B4AB2" w:rsidP="00361316">
      <w:pPr>
        <w:tabs>
          <w:tab w:val="left" w:pos="2436"/>
        </w:tabs>
        <w:rPr>
          <w:rFonts w:ascii="Arial" w:hAnsi="Arial" w:cs="Arial"/>
          <w:sz w:val="20"/>
          <w:szCs w:val="28"/>
        </w:rPr>
      </w:pPr>
    </w:p>
    <w:p w14:paraId="05D47D7A" w14:textId="0B98C28A" w:rsidR="004B4AB2" w:rsidRDefault="004B4AB2" w:rsidP="00361316">
      <w:pPr>
        <w:tabs>
          <w:tab w:val="left" w:pos="2436"/>
        </w:tabs>
        <w:rPr>
          <w:rFonts w:ascii="Arial" w:hAnsi="Arial" w:cs="Arial"/>
          <w:sz w:val="20"/>
          <w:szCs w:val="28"/>
        </w:rPr>
      </w:pPr>
    </w:p>
    <w:p w14:paraId="7E6BE233" w14:textId="05AFB73C" w:rsidR="004B4AB2" w:rsidRDefault="004B4AB2" w:rsidP="00361316">
      <w:pPr>
        <w:tabs>
          <w:tab w:val="left" w:pos="2436"/>
        </w:tabs>
        <w:rPr>
          <w:rFonts w:ascii="Arial" w:hAnsi="Arial" w:cs="Arial"/>
          <w:sz w:val="20"/>
          <w:szCs w:val="28"/>
        </w:rPr>
      </w:pPr>
    </w:p>
    <w:p w14:paraId="4115394F" w14:textId="29BE4C40" w:rsidR="004B4AB2" w:rsidRDefault="004B4AB2" w:rsidP="00361316">
      <w:pPr>
        <w:tabs>
          <w:tab w:val="left" w:pos="2436"/>
        </w:tabs>
        <w:rPr>
          <w:rFonts w:ascii="Arial" w:hAnsi="Arial" w:cs="Arial"/>
          <w:sz w:val="20"/>
          <w:szCs w:val="28"/>
        </w:rPr>
      </w:pPr>
    </w:p>
    <w:p w14:paraId="04800035" w14:textId="1D96922D" w:rsidR="004B4AB2" w:rsidRDefault="004B4AB2" w:rsidP="00361316">
      <w:pPr>
        <w:tabs>
          <w:tab w:val="left" w:pos="2436"/>
        </w:tabs>
        <w:rPr>
          <w:rFonts w:ascii="Arial" w:hAnsi="Arial" w:cs="Arial"/>
          <w:sz w:val="20"/>
          <w:szCs w:val="28"/>
        </w:rPr>
      </w:pPr>
    </w:p>
    <w:p w14:paraId="34728C02" w14:textId="08732A86" w:rsidR="004B4AB2" w:rsidRDefault="004B4AB2" w:rsidP="00361316">
      <w:pPr>
        <w:tabs>
          <w:tab w:val="left" w:pos="2436"/>
        </w:tabs>
        <w:rPr>
          <w:rFonts w:ascii="Arial" w:hAnsi="Arial" w:cs="Arial"/>
          <w:sz w:val="20"/>
          <w:szCs w:val="28"/>
        </w:rPr>
      </w:pPr>
    </w:p>
    <w:p w14:paraId="453302AA" w14:textId="05445A1C" w:rsidR="004B4AB2" w:rsidRDefault="004B4AB2" w:rsidP="00361316">
      <w:pPr>
        <w:tabs>
          <w:tab w:val="left" w:pos="2436"/>
        </w:tabs>
        <w:rPr>
          <w:rFonts w:ascii="Arial" w:hAnsi="Arial" w:cs="Arial"/>
          <w:sz w:val="20"/>
          <w:szCs w:val="28"/>
        </w:rPr>
      </w:pPr>
    </w:p>
    <w:p w14:paraId="2A419075" w14:textId="7122CE60" w:rsidR="004B4AB2" w:rsidRDefault="004B4AB2" w:rsidP="00361316">
      <w:pPr>
        <w:tabs>
          <w:tab w:val="left" w:pos="2436"/>
        </w:tabs>
        <w:rPr>
          <w:rFonts w:ascii="Arial" w:hAnsi="Arial" w:cs="Arial"/>
          <w:sz w:val="20"/>
          <w:szCs w:val="28"/>
        </w:rPr>
      </w:pPr>
    </w:p>
    <w:p w14:paraId="5F5423CC" w14:textId="4083694C" w:rsidR="004B4AB2" w:rsidRDefault="004B4AB2" w:rsidP="00361316">
      <w:pPr>
        <w:tabs>
          <w:tab w:val="left" w:pos="2436"/>
        </w:tabs>
        <w:rPr>
          <w:rFonts w:ascii="Arial" w:hAnsi="Arial" w:cs="Arial"/>
          <w:sz w:val="20"/>
          <w:szCs w:val="28"/>
        </w:rPr>
      </w:pPr>
    </w:p>
    <w:p w14:paraId="0C6B5770" w14:textId="053C3B51" w:rsidR="004B4AB2" w:rsidRDefault="004B4AB2" w:rsidP="00361316">
      <w:pPr>
        <w:tabs>
          <w:tab w:val="left" w:pos="2436"/>
        </w:tabs>
        <w:rPr>
          <w:rFonts w:ascii="Arial" w:hAnsi="Arial" w:cs="Arial"/>
          <w:sz w:val="20"/>
          <w:szCs w:val="28"/>
        </w:rPr>
      </w:pPr>
    </w:p>
    <w:p w14:paraId="72BC375D" w14:textId="1C0749C7" w:rsidR="004B4AB2" w:rsidRDefault="004B4AB2" w:rsidP="00361316">
      <w:pPr>
        <w:tabs>
          <w:tab w:val="left" w:pos="2436"/>
        </w:tabs>
        <w:rPr>
          <w:rFonts w:ascii="Arial" w:hAnsi="Arial" w:cs="Arial"/>
          <w:sz w:val="20"/>
          <w:szCs w:val="28"/>
        </w:rPr>
      </w:pPr>
    </w:p>
    <w:p w14:paraId="5EA61BB3" w14:textId="6D932745" w:rsidR="004B4AB2" w:rsidRDefault="004B4AB2" w:rsidP="00361316">
      <w:pPr>
        <w:tabs>
          <w:tab w:val="left" w:pos="2436"/>
        </w:tabs>
        <w:rPr>
          <w:rFonts w:ascii="Arial" w:hAnsi="Arial" w:cs="Arial"/>
          <w:sz w:val="20"/>
          <w:szCs w:val="28"/>
        </w:rPr>
      </w:pPr>
    </w:p>
    <w:p w14:paraId="41567E13" w14:textId="03178D7D" w:rsidR="004B4AB2" w:rsidRDefault="004B4AB2" w:rsidP="00361316">
      <w:pPr>
        <w:tabs>
          <w:tab w:val="left" w:pos="2436"/>
        </w:tabs>
        <w:rPr>
          <w:rFonts w:ascii="Arial" w:hAnsi="Arial" w:cs="Arial"/>
          <w:sz w:val="20"/>
          <w:szCs w:val="28"/>
        </w:rPr>
      </w:pPr>
    </w:p>
    <w:p w14:paraId="399B9FA5" w14:textId="77777777" w:rsidR="004B4AB2" w:rsidRPr="00CC4228" w:rsidRDefault="004B4AB2" w:rsidP="00361316">
      <w:pPr>
        <w:tabs>
          <w:tab w:val="left" w:pos="2436"/>
        </w:tabs>
        <w:rPr>
          <w:rFonts w:ascii="Arial" w:hAnsi="Arial" w:cs="Arial"/>
          <w:sz w:val="20"/>
          <w:szCs w:val="28"/>
        </w:rPr>
      </w:pPr>
    </w:p>
    <w:p w14:paraId="396DE6B7" w14:textId="19D118DD" w:rsidR="00CD211E" w:rsidRPr="00721C44" w:rsidRDefault="00CD211E" w:rsidP="000F0B81">
      <w:pPr>
        <w:pStyle w:val="Heading1"/>
        <w:keepLines/>
        <w:pBdr>
          <w:bottom w:val="single" w:sz="4" w:space="1" w:color="595959" w:themeColor="text1" w:themeTint="A6"/>
        </w:pBdr>
        <w:spacing w:before="0" w:after="160"/>
        <w:ind w:left="431" w:hanging="431"/>
        <w:rPr>
          <w:sz w:val="28"/>
          <w:szCs w:val="28"/>
        </w:rPr>
      </w:pPr>
      <w:bookmarkStart w:id="0" w:name="_Toc85545265"/>
      <w:r w:rsidRPr="00721C44">
        <w:rPr>
          <w:sz w:val="28"/>
          <w:szCs w:val="28"/>
        </w:rPr>
        <w:lastRenderedPageBreak/>
        <w:t>Introduction</w:t>
      </w:r>
      <w:bookmarkEnd w:id="0"/>
    </w:p>
    <w:p w14:paraId="4838E002" w14:textId="273D2EC4" w:rsidR="00CD211E" w:rsidRPr="009F6314" w:rsidRDefault="00583A9B" w:rsidP="00926D59">
      <w:pPr>
        <w:pStyle w:val="Heading2"/>
        <w:ind w:left="567" w:hanging="567"/>
        <w:rPr>
          <w:rFonts w:ascii="Arial" w:hAnsi="Arial" w:cs="Arial"/>
          <w:smallCaps w:val="0"/>
          <w:sz w:val="24"/>
          <w:szCs w:val="24"/>
          <w:lang w:val="en-GB"/>
        </w:rPr>
      </w:pPr>
      <w:bookmarkStart w:id="1" w:name="_Toc85545266"/>
      <w:r w:rsidRPr="009F6314">
        <w:rPr>
          <w:rFonts w:ascii="Arial" w:hAnsi="Arial" w:cs="Arial"/>
          <w:smallCaps w:val="0"/>
          <w:sz w:val="24"/>
          <w:szCs w:val="24"/>
          <w:lang w:val="en-GB"/>
        </w:rPr>
        <w:t>P</w:t>
      </w:r>
      <w:r w:rsidR="00CD211E" w:rsidRPr="009F6314">
        <w:rPr>
          <w:rFonts w:ascii="Arial" w:hAnsi="Arial" w:cs="Arial"/>
          <w:smallCaps w:val="0"/>
          <w:sz w:val="24"/>
          <w:szCs w:val="24"/>
          <w:lang w:val="en-GB"/>
        </w:rPr>
        <w:t xml:space="preserve">olicy </w:t>
      </w:r>
      <w:r w:rsidR="007D2957" w:rsidRPr="009F6314">
        <w:rPr>
          <w:rFonts w:ascii="Arial" w:hAnsi="Arial" w:cs="Arial"/>
          <w:smallCaps w:val="0"/>
          <w:sz w:val="24"/>
          <w:szCs w:val="24"/>
          <w:lang w:val="en-GB"/>
        </w:rPr>
        <w:t>s</w:t>
      </w:r>
      <w:r w:rsidR="00CD211E" w:rsidRPr="009F6314">
        <w:rPr>
          <w:rFonts w:ascii="Arial" w:hAnsi="Arial" w:cs="Arial"/>
          <w:smallCaps w:val="0"/>
          <w:sz w:val="24"/>
          <w:szCs w:val="24"/>
          <w:lang w:val="en-GB"/>
        </w:rPr>
        <w:t>tatement</w:t>
      </w:r>
      <w:bookmarkEnd w:id="1"/>
    </w:p>
    <w:p w14:paraId="48F68B49" w14:textId="77777777" w:rsidR="00CD211E" w:rsidRPr="009F6314" w:rsidRDefault="00CD211E" w:rsidP="00CD211E">
      <w:pPr>
        <w:rPr>
          <w:rFonts w:ascii="Arial" w:hAnsi="Arial" w:cs="Arial"/>
        </w:rPr>
      </w:pPr>
    </w:p>
    <w:p w14:paraId="2E1EC97D" w14:textId="7B79281D" w:rsidR="004D2700" w:rsidRPr="00721C44" w:rsidRDefault="001D49C0" w:rsidP="001D49C0">
      <w:pPr>
        <w:rPr>
          <w:rFonts w:ascii="Arial" w:hAnsi="Arial" w:cs="Arial"/>
          <w:color w:val="000000" w:themeColor="text1"/>
          <w:sz w:val="22"/>
          <w:shd w:val="clear" w:color="auto" w:fill="FFFFFF"/>
        </w:rPr>
      </w:pPr>
      <w:r w:rsidRPr="00CC4228">
        <w:rPr>
          <w:rFonts w:ascii="Arial" w:hAnsi="Arial" w:cs="Arial"/>
          <w:color w:val="000000" w:themeColor="text1"/>
          <w:sz w:val="22"/>
        </w:rPr>
        <w:t>The Accessible Information Standard (AIS) came into effect on the 1 August 2016. A</w:t>
      </w:r>
      <w:r w:rsidRPr="00CC4228">
        <w:rPr>
          <w:rFonts w:ascii="Arial" w:hAnsi="Arial" w:cs="Arial"/>
          <w:color w:val="000000" w:themeColor="text1"/>
          <w:sz w:val="22"/>
          <w:shd w:val="clear" w:color="auto" w:fill="FFFFFF"/>
        </w:rPr>
        <w:t>ll organisations that provide NHS care and</w:t>
      </w:r>
      <w:r w:rsidR="00926D59" w:rsidRPr="00721C44">
        <w:rPr>
          <w:rFonts w:ascii="Arial" w:hAnsi="Arial" w:cs="Arial"/>
          <w:color w:val="000000" w:themeColor="text1"/>
          <w:sz w:val="22"/>
          <w:shd w:val="clear" w:color="auto" w:fill="FFFFFF"/>
        </w:rPr>
        <w:t>/</w:t>
      </w:r>
      <w:r w:rsidRPr="00721C44">
        <w:rPr>
          <w:rFonts w:ascii="Arial" w:hAnsi="Arial" w:cs="Arial"/>
          <w:color w:val="000000" w:themeColor="text1"/>
          <w:sz w:val="22"/>
          <w:shd w:val="clear" w:color="auto" w:fill="FFFFFF"/>
        </w:rPr>
        <w:t xml:space="preserve">or </w:t>
      </w:r>
      <w:proofErr w:type="gramStart"/>
      <w:r w:rsidRPr="00721C44">
        <w:rPr>
          <w:rFonts w:ascii="Arial" w:hAnsi="Arial" w:cs="Arial"/>
          <w:color w:val="000000" w:themeColor="text1"/>
          <w:sz w:val="22"/>
          <w:shd w:val="clear" w:color="auto" w:fill="FFFFFF"/>
        </w:rPr>
        <w:t>publicly-funded</w:t>
      </w:r>
      <w:proofErr w:type="gramEnd"/>
      <w:r w:rsidRPr="00721C44">
        <w:rPr>
          <w:rFonts w:ascii="Arial" w:hAnsi="Arial" w:cs="Arial"/>
          <w:color w:val="000000" w:themeColor="text1"/>
          <w:sz w:val="22"/>
          <w:shd w:val="clear" w:color="auto" w:fill="FFFFFF"/>
        </w:rPr>
        <w:t xml:space="preserve"> adult social care are legally required to follow the AIS. </w:t>
      </w:r>
    </w:p>
    <w:p w14:paraId="69E33241" w14:textId="02290F93" w:rsidR="00C845F4" w:rsidRPr="009F6314" w:rsidRDefault="001D49C0" w:rsidP="009F6314">
      <w:pPr>
        <w:pStyle w:val="NormalWeb"/>
        <w:shd w:val="clear" w:color="auto" w:fill="FFFFFF"/>
        <w:spacing w:before="320" w:beforeAutospacing="0" w:after="320" w:afterAutospacing="0"/>
        <w:rPr>
          <w:rFonts w:ascii="Arial" w:hAnsi="Arial" w:cs="Arial"/>
          <w:color w:val="000000" w:themeColor="text1"/>
          <w:sz w:val="22"/>
          <w:szCs w:val="22"/>
        </w:rPr>
      </w:pPr>
      <w:r w:rsidRPr="00721C44">
        <w:rPr>
          <w:rFonts w:ascii="Arial" w:hAnsi="Arial" w:cs="Arial"/>
          <w:color w:val="000000" w:themeColor="text1"/>
          <w:sz w:val="22"/>
          <w:shd w:val="clear" w:color="auto" w:fill="FFFFFF"/>
        </w:rPr>
        <w:t xml:space="preserve">The Standard sets out a specific, consistent approach to identifying, recording, flagging, </w:t>
      </w:r>
      <w:proofErr w:type="gramStart"/>
      <w:r w:rsidRPr="00721C44">
        <w:rPr>
          <w:rFonts w:ascii="Arial" w:hAnsi="Arial" w:cs="Arial"/>
          <w:color w:val="000000" w:themeColor="text1"/>
          <w:sz w:val="22"/>
          <w:szCs w:val="22"/>
          <w:shd w:val="clear" w:color="auto" w:fill="FFFFFF"/>
        </w:rPr>
        <w:t>sharing</w:t>
      </w:r>
      <w:proofErr w:type="gramEnd"/>
      <w:r w:rsidRPr="00721C44">
        <w:rPr>
          <w:rFonts w:ascii="Arial" w:hAnsi="Arial" w:cs="Arial"/>
          <w:color w:val="000000" w:themeColor="text1"/>
          <w:sz w:val="22"/>
          <w:szCs w:val="22"/>
          <w:shd w:val="clear" w:color="auto" w:fill="FFFFFF"/>
        </w:rPr>
        <w:t xml:space="preserve"> and meeting the information and communication support needs of patients, service users, carers and parents with a disability, impairment or sensory loss.</w:t>
      </w:r>
      <w:r w:rsidR="004D2700" w:rsidRPr="009F6314">
        <w:rPr>
          <w:rFonts w:ascii="Arial" w:hAnsi="Arial" w:cs="Arial"/>
          <w:color w:val="000000" w:themeColor="text1"/>
          <w:sz w:val="22"/>
          <w:szCs w:val="22"/>
        </w:rPr>
        <w:t xml:space="preserve"> Specifically, the General Medical Council’s </w:t>
      </w:r>
      <w:hyperlink r:id="rId9" w:tgtFrame="_blank" w:history="1">
        <w:r w:rsidR="004D2700" w:rsidRPr="009F6314">
          <w:rPr>
            <w:rStyle w:val="Hyperlink"/>
            <w:rFonts w:ascii="Arial" w:eastAsia="Times New Roman" w:hAnsi="Arial" w:cs="Arial"/>
            <w:sz w:val="22"/>
          </w:rPr>
          <w:t>Good Medical Practice 2013</w:t>
        </w:r>
      </w:hyperlink>
      <w:r w:rsidR="004D2700" w:rsidRPr="009F6314">
        <w:rPr>
          <w:rFonts w:ascii="Arial" w:hAnsi="Arial" w:cs="Arial"/>
          <w:color w:val="000000" w:themeColor="text1"/>
          <w:sz w:val="22"/>
          <w:szCs w:val="22"/>
        </w:rPr>
        <w:t> states </w:t>
      </w:r>
      <w:r w:rsidR="004D2700" w:rsidRPr="009F6314">
        <w:rPr>
          <w:rFonts w:ascii="Arial" w:hAnsi="Arial" w:cs="Arial"/>
          <w:i/>
          <w:iCs/>
          <w:color w:val="000000" w:themeColor="text1"/>
          <w:sz w:val="22"/>
          <w:szCs w:val="22"/>
        </w:rPr>
        <w:t>‘you should make sure that arrangements are made, wherever possible, to meet patients’ language and communication needs’</w:t>
      </w:r>
    </w:p>
    <w:p w14:paraId="5F530C6C" w14:textId="4DEB9427" w:rsidR="000845FE" w:rsidRPr="009F6314" w:rsidRDefault="000845FE" w:rsidP="00926D59">
      <w:pPr>
        <w:pStyle w:val="Heading2"/>
        <w:ind w:left="567" w:hanging="567"/>
        <w:rPr>
          <w:rFonts w:ascii="Arial" w:hAnsi="Arial" w:cs="Arial"/>
          <w:smallCaps w:val="0"/>
          <w:sz w:val="24"/>
          <w:szCs w:val="24"/>
          <w:lang w:val="en-GB"/>
        </w:rPr>
      </w:pPr>
      <w:bookmarkStart w:id="2" w:name="_Toc85537975"/>
      <w:bookmarkStart w:id="3" w:name="_Toc85540829"/>
      <w:bookmarkStart w:id="4" w:name="_Toc85545267"/>
      <w:bookmarkStart w:id="5" w:name="_Toc85537976"/>
      <w:bookmarkStart w:id="6" w:name="_Toc85540830"/>
      <w:bookmarkStart w:id="7" w:name="_Toc85545268"/>
      <w:bookmarkStart w:id="8" w:name="_Toc85537977"/>
      <w:bookmarkStart w:id="9" w:name="_Toc85540831"/>
      <w:bookmarkStart w:id="10" w:name="_Toc85545269"/>
      <w:bookmarkStart w:id="11" w:name="_Toc85537978"/>
      <w:bookmarkStart w:id="12" w:name="_Toc85540832"/>
      <w:bookmarkStart w:id="13" w:name="_Toc85545270"/>
      <w:bookmarkStart w:id="14" w:name="_Toc85537979"/>
      <w:bookmarkStart w:id="15" w:name="_Toc85540833"/>
      <w:bookmarkStart w:id="16" w:name="_Toc85545271"/>
      <w:bookmarkStart w:id="17" w:name="_Toc85537980"/>
      <w:bookmarkStart w:id="18" w:name="_Toc85540834"/>
      <w:bookmarkStart w:id="19" w:name="_Toc85545272"/>
      <w:bookmarkStart w:id="20" w:name="_Toc85537981"/>
      <w:bookmarkStart w:id="21" w:name="_Toc85540835"/>
      <w:bookmarkStart w:id="22" w:name="_Toc85545273"/>
      <w:bookmarkStart w:id="23" w:name="_Toc85537982"/>
      <w:bookmarkStart w:id="24" w:name="_Toc85540836"/>
      <w:bookmarkStart w:id="25" w:name="_Toc85545274"/>
      <w:bookmarkStart w:id="26" w:name="_Toc54183115"/>
      <w:bookmarkStart w:id="27" w:name="_Toc54184105"/>
      <w:bookmarkStart w:id="28" w:name="_Toc54184594"/>
      <w:bookmarkStart w:id="29" w:name="_Toc54184619"/>
      <w:bookmarkStart w:id="30" w:name="_Toc494996985"/>
      <w:bookmarkStart w:id="31" w:name="_Toc855452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9F6314">
        <w:rPr>
          <w:rFonts w:ascii="Arial" w:hAnsi="Arial" w:cs="Arial"/>
          <w:smallCaps w:val="0"/>
          <w:sz w:val="24"/>
          <w:szCs w:val="24"/>
          <w:lang w:val="en-GB"/>
        </w:rPr>
        <w:t>Status</w:t>
      </w:r>
      <w:bookmarkEnd w:id="30"/>
      <w:bookmarkEnd w:id="31"/>
    </w:p>
    <w:p w14:paraId="10106560" w14:textId="77777777" w:rsidR="000845FE" w:rsidRPr="00CC4228" w:rsidRDefault="000845FE" w:rsidP="000845FE">
      <w:pPr>
        <w:rPr>
          <w:rFonts w:cstheme="minorHAnsi"/>
        </w:rPr>
      </w:pPr>
    </w:p>
    <w:p w14:paraId="0E99975C" w14:textId="67D1EE1D" w:rsidR="000845FE" w:rsidRPr="00721C44" w:rsidRDefault="000845FE" w:rsidP="000845FE">
      <w:pPr>
        <w:rPr>
          <w:rFonts w:ascii="Arial" w:hAnsi="Arial" w:cs="Arial"/>
          <w:sz w:val="22"/>
        </w:rPr>
      </w:pPr>
      <w:r w:rsidRPr="00721C44">
        <w:rPr>
          <w:rFonts w:ascii="Arial" w:hAnsi="Arial" w:cs="Arial"/>
          <w:sz w:val="22"/>
        </w:rPr>
        <w:t>This document and any procedures contained within it are non-contractual and may be modified or withdrawn at any time.  For the avoidance of doubt, it does not form part of your contract of employment.</w:t>
      </w:r>
    </w:p>
    <w:p w14:paraId="6051A021" w14:textId="47285638" w:rsidR="00E87167" w:rsidRPr="009F6314" w:rsidRDefault="00E87167" w:rsidP="00E87167">
      <w:pPr>
        <w:pStyle w:val="Heading2"/>
        <w:ind w:left="567" w:hanging="567"/>
        <w:rPr>
          <w:rFonts w:ascii="Arial" w:hAnsi="Arial" w:cs="Arial"/>
          <w:smallCaps w:val="0"/>
          <w:color w:val="auto"/>
          <w:sz w:val="24"/>
          <w:szCs w:val="24"/>
          <w:lang w:val="en-GB"/>
        </w:rPr>
      </w:pPr>
      <w:bookmarkStart w:id="32" w:name="_Toc53682842"/>
      <w:bookmarkStart w:id="33" w:name="_Toc85545276"/>
      <w:r w:rsidRPr="009F6314">
        <w:rPr>
          <w:rFonts w:ascii="Arial" w:hAnsi="Arial" w:cs="Arial"/>
          <w:smallCaps w:val="0"/>
          <w:color w:val="auto"/>
          <w:sz w:val="24"/>
          <w:szCs w:val="24"/>
          <w:lang w:val="en-GB"/>
        </w:rPr>
        <w:t>KLOE</w:t>
      </w:r>
      <w:bookmarkEnd w:id="32"/>
      <w:r w:rsidR="00BE2ED4" w:rsidRPr="009F6314">
        <w:rPr>
          <w:rFonts w:ascii="Arial" w:hAnsi="Arial" w:cs="Arial"/>
          <w:smallCaps w:val="0"/>
          <w:color w:val="auto"/>
          <w:sz w:val="24"/>
          <w:szCs w:val="24"/>
          <w:lang w:val="en-GB"/>
        </w:rPr>
        <w:t xml:space="preserve"> (England only)</w:t>
      </w:r>
      <w:bookmarkEnd w:id="33"/>
    </w:p>
    <w:p w14:paraId="367901A2" w14:textId="77777777" w:rsidR="00E87167" w:rsidRPr="009F6314" w:rsidRDefault="00E87167" w:rsidP="00E87167">
      <w:pPr>
        <w:rPr>
          <w:color w:val="FF0000"/>
        </w:rPr>
      </w:pPr>
    </w:p>
    <w:p w14:paraId="7D0C41B2" w14:textId="0C9A5865" w:rsidR="000F0B81" w:rsidRPr="00721C44" w:rsidRDefault="000F0B81" w:rsidP="00E87167">
      <w:pPr>
        <w:rPr>
          <w:rFonts w:ascii="Arial" w:hAnsi="Arial" w:cs="Arial"/>
          <w:sz w:val="22"/>
          <w:szCs w:val="22"/>
        </w:rPr>
      </w:pPr>
      <w:r w:rsidRPr="00CC4228">
        <w:rPr>
          <w:rFonts w:ascii="Arial" w:hAnsi="Arial" w:cs="Arial"/>
          <w:sz w:val="22"/>
          <w:szCs w:val="22"/>
        </w:rPr>
        <w:t>In England, the</w:t>
      </w:r>
      <w:r w:rsidR="00E87167" w:rsidRPr="00CC4228">
        <w:rPr>
          <w:rFonts w:ascii="Arial" w:hAnsi="Arial" w:cs="Arial"/>
          <w:sz w:val="22"/>
          <w:szCs w:val="22"/>
        </w:rPr>
        <w:t xml:space="preserve"> </w:t>
      </w:r>
      <w:r w:rsidR="00E87167" w:rsidRPr="00BA773E">
        <w:rPr>
          <w:rFonts w:ascii="Arial" w:hAnsi="Arial" w:cs="Arial"/>
          <w:sz w:val="22"/>
          <w:szCs w:val="22"/>
        </w:rPr>
        <w:t xml:space="preserve">Care Quality Commission would expect any primary care organisation to have a policy to support this process and </w:t>
      </w:r>
      <w:r w:rsidR="00C64D30" w:rsidRPr="00721C44">
        <w:rPr>
          <w:rFonts w:ascii="Arial" w:hAnsi="Arial" w:cs="Arial"/>
          <w:sz w:val="22"/>
          <w:szCs w:val="22"/>
        </w:rPr>
        <w:t xml:space="preserve">this </w:t>
      </w:r>
      <w:r w:rsidR="00E87167" w:rsidRPr="00721C44">
        <w:rPr>
          <w:rFonts w:ascii="Arial" w:hAnsi="Arial" w:cs="Arial"/>
          <w:sz w:val="22"/>
          <w:szCs w:val="22"/>
        </w:rPr>
        <w:t>should be used as evidence of compliance against CQC Key Lines of Enquiry (KLOE)</w:t>
      </w:r>
      <w:r w:rsidR="009F6314">
        <w:rPr>
          <w:rFonts w:ascii="Arial" w:hAnsi="Arial" w:cs="Arial"/>
          <w:sz w:val="22"/>
          <w:szCs w:val="22"/>
        </w:rPr>
        <w:t>.</w:t>
      </w:r>
      <w:r w:rsidR="004D2700" w:rsidRPr="00CC4228">
        <w:rPr>
          <w:rStyle w:val="FootnoteReference"/>
          <w:rFonts w:ascii="Arial" w:hAnsi="Arial" w:cs="Arial"/>
          <w:sz w:val="22"/>
          <w:szCs w:val="22"/>
        </w:rPr>
        <w:footnoteReference w:id="1"/>
      </w:r>
      <w:r w:rsidR="00E87167" w:rsidRPr="00721C44">
        <w:rPr>
          <w:rFonts w:ascii="Arial" w:hAnsi="Arial" w:cs="Arial"/>
          <w:sz w:val="22"/>
          <w:szCs w:val="22"/>
        </w:rPr>
        <w:t xml:space="preserve"> </w:t>
      </w:r>
    </w:p>
    <w:p w14:paraId="16D54EB9" w14:textId="77777777" w:rsidR="000F0B81" w:rsidRPr="00721C44" w:rsidRDefault="000F0B81" w:rsidP="00E87167">
      <w:pPr>
        <w:rPr>
          <w:rFonts w:ascii="Arial" w:hAnsi="Arial" w:cs="Arial"/>
          <w:sz w:val="22"/>
          <w:szCs w:val="22"/>
        </w:rPr>
      </w:pPr>
    </w:p>
    <w:p w14:paraId="65FA59AB" w14:textId="167A2119" w:rsidR="00E87167" w:rsidRPr="00721C44" w:rsidRDefault="00E87167" w:rsidP="00E87167">
      <w:pPr>
        <w:rPr>
          <w:rFonts w:ascii="Arial" w:hAnsi="Arial" w:cs="Arial"/>
          <w:sz w:val="22"/>
          <w:szCs w:val="22"/>
        </w:rPr>
      </w:pPr>
      <w:r w:rsidRPr="00721C44">
        <w:rPr>
          <w:rFonts w:ascii="Arial" w:hAnsi="Arial" w:cs="Arial"/>
          <w:sz w:val="22"/>
          <w:szCs w:val="22"/>
        </w:rPr>
        <w:t xml:space="preserve">Specifically, </w:t>
      </w:r>
      <w:r w:rsidR="00E74626">
        <w:rPr>
          <w:rFonts w:ascii="Arial" w:hAnsi="Arial" w:cs="Arial"/>
          <w:sz w:val="22"/>
          <w:szCs w:val="22"/>
        </w:rPr>
        <w:t>Burscough Family Practice</w:t>
      </w:r>
      <w:r w:rsidRPr="00721C44">
        <w:rPr>
          <w:rFonts w:ascii="Arial" w:hAnsi="Arial" w:cs="Arial"/>
          <w:sz w:val="22"/>
          <w:szCs w:val="22"/>
        </w:rPr>
        <w:t xml:space="preserve"> will need to answer the CQC Key Question on</w:t>
      </w:r>
      <w:r w:rsidR="00F02B5A" w:rsidRPr="00721C44">
        <w:rPr>
          <w:rFonts w:ascii="Arial" w:hAnsi="Arial" w:cs="Arial"/>
          <w:sz w:val="22"/>
          <w:szCs w:val="22"/>
        </w:rPr>
        <w:t xml:space="preserve"> </w:t>
      </w:r>
      <w:r w:rsidR="00DB2017" w:rsidRPr="00721C44">
        <w:rPr>
          <w:rFonts w:ascii="Arial" w:hAnsi="Arial" w:cs="Arial"/>
          <w:sz w:val="22"/>
          <w:szCs w:val="22"/>
        </w:rPr>
        <w:t>‘</w:t>
      </w:r>
      <w:r w:rsidR="00F02B5A" w:rsidRPr="00721C44">
        <w:rPr>
          <w:rFonts w:ascii="Arial" w:hAnsi="Arial" w:cs="Arial"/>
          <w:sz w:val="22"/>
          <w:szCs w:val="22"/>
        </w:rPr>
        <w:t>Effective</w:t>
      </w:r>
      <w:r w:rsidR="00DB2017" w:rsidRPr="00721C44">
        <w:rPr>
          <w:rFonts w:ascii="Arial" w:hAnsi="Arial" w:cs="Arial"/>
          <w:sz w:val="22"/>
          <w:szCs w:val="22"/>
        </w:rPr>
        <w:t>’</w:t>
      </w:r>
      <w:r w:rsidR="004D2700" w:rsidRPr="00721C44">
        <w:rPr>
          <w:rFonts w:ascii="Arial" w:hAnsi="Arial" w:cs="Arial"/>
          <w:sz w:val="22"/>
          <w:szCs w:val="22"/>
        </w:rPr>
        <w:t xml:space="preserve">, ‘Caring’ </w:t>
      </w:r>
      <w:r w:rsidR="00F02B5A" w:rsidRPr="00721C44">
        <w:rPr>
          <w:rFonts w:ascii="Arial" w:hAnsi="Arial" w:cs="Arial"/>
          <w:sz w:val="22"/>
          <w:szCs w:val="22"/>
        </w:rPr>
        <w:t xml:space="preserve">and </w:t>
      </w:r>
      <w:r w:rsidR="00DB2017" w:rsidRPr="00721C44">
        <w:rPr>
          <w:rFonts w:ascii="Arial" w:hAnsi="Arial" w:cs="Arial"/>
          <w:sz w:val="22"/>
          <w:szCs w:val="22"/>
        </w:rPr>
        <w:t>‘</w:t>
      </w:r>
      <w:r w:rsidR="00F02B5A" w:rsidRPr="00721C44">
        <w:rPr>
          <w:rFonts w:ascii="Arial" w:hAnsi="Arial" w:cs="Arial"/>
          <w:sz w:val="22"/>
          <w:szCs w:val="22"/>
        </w:rPr>
        <w:t>Responsive’.</w:t>
      </w:r>
    </w:p>
    <w:p w14:paraId="0D43F328" w14:textId="77777777" w:rsidR="00E87167" w:rsidRPr="00721C44" w:rsidRDefault="00E87167" w:rsidP="00E87167">
      <w:pPr>
        <w:rPr>
          <w:rFonts w:ascii="Arial" w:hAnsi="Arial" w:cs="Arial"/>
          <w:sz w:val="22"/>
          <w:szCs w:val="22"/>
        </w:rPr>
      </w:pPr>
    </w:p>
    <w:p w14:paraId="02D40633" w14:textId="77777777" w:rsidR="00E87167" w:rsidRPr="00721C44" w:rsidRDefault="00E87167" w:rsidP="00E87167">
      <w:pPr>
        <w:rPr>
          <w:rFonts w:ascii="Arial" w:hAnsi="Arial" w:cs="Arial"/>
          <w:sz w:val="22"/>
          <w:szCs w:val="22"/>
        </w:rPr>
      </w:pPr>
      <w:r w:rsidRPr="00721C44">
        <w:rPr>
          <w:rFonts w:ascii="Arial" w:hAnsi="Arial" w:cs="Arial"/>
          <w:sz w:val="22"/>
          <w:szCs w:val="22"/>
        </w:rPr>
        <w:t>The following is the CQC definition of Effective:</w:t>
      </w:r>
    </w:p>
    <w:p w14:paraId="1AFE7CA4" w14:textId="77777777" w:rsidR="00E87167" w:rsidRPr="00721C44" w:rsidRDefault="00E87167" w:rsidP="00E87167">
      <w:pPr>
        <w:rPr>
          <w:rFonts w:ascii="Arial" w:hAnsi="Arial" w:cs="Arial"/>
          <w:sz w:val="22"/>
          <w:szCs w:val="22"/>
        </w:rPr>
      </w:pPr>
    </w:p>
    <w:p w14:paraId="30005634" w14:textId="6C6F6B49" w:rsidR="00E87167" w:rsidRPr="00721C44" w:rsidRDefault="00E87167" w:rsidP="00E87167">
      <w:pPr>
        <w:rPr>
          <w:rFonts w:ascii="Arial" w:hAnsi="Arial" w:cs="Arial"/>
          <w:i/>
          <w:iCs/>
          <w:sz w:val="22"/>
          <w:szCs w:val="22"/>
        </w:rPr>
      </w:pPr>
      <w:r w:rsidRPr="00721C44">
        <w:rPr>
          <w:rFonts w:ascii="Arial" w:hAnsi="Arial" w:cs="Arial"/>
          <w:i/>
          <w:iCs/>
          <w:sz w:val="22"/>
          <w:szCs w:val="22"/>
        </w:rPr>
        <w:t xml:space="preserve">By effective, we mean that people’s care, treatment and support </w:t>
      </w:r>
      <w:proofErr w:type="gramStart"/>
      <w:r w:rsidRPr="00721C44">
        <w:rPr>
          <w:rFonts w:ascii="Arial" w:hAnsi="Arial" w:cs="Arial"/>
          <w:i/>
          <w:iCs/>
          <w:sz w:val="22"/>
          <w:szCs w:val="22"/>
        </w:rPr>
        <w:t>achieves</w:t>
      </w:r>
      <w:proofErr w:type="gramEnd"/>
      <w:r w:rsidRPr="00721C44">
        <w:rPr>
          <w:rFonts w:ascii="Arial" w:hAnsi="Arial" w:cs="Arial"/>
          <w:i/>
          <w:iCs/>
          <w:sz w:val="22"/>
          <w:szCs w:val="22"/>
        </w:rPr>
        <w:t xml:space="preserve"> good outcomes, promotes a good quality of life and is based on the best available evidence.</w:t>
      </w:r>
    </w:p>
    <w:p w14:paraId="17F7E355" w14:textId="77777777" w:rsidR="00E87167" w:rsidRPr="00721C44" w:rsidRDefault="00E87167" w:rsidP="00E87167">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6066"/>
      </w:tblGrid>
      <w:tr w:rsidR="00E87167" w:rsidRPr="00721C44" w14:paraId="35AA42E0" w14:textId="77777777" w:rsidTr="009F6314">
        <w:tc>
          <w:tcPr>
            <w:tcW w:w="2439" w:type="dxa"/>
            <w:shd w:val="clear" w:color="auto" w:fill="4472C4" w:themeFill="accent1"/>
          </w:tcPr>
          <w:p w14:paraId="1BD8F093" w14:textId="0D9BEF03" w:rsidR="00E87167" w:rsidRPr="00721C44" w:rsidRDefault="00E87167" w:rsidP="00E87167">
            <w:pPr>
              <w:rPr>
                <w:rFonts w:ascii="Arial" w:hAnsi="Arial" w:cs="Arial"/>
                <w:b/>
                <w:bCs/>
                <w:color w:val="FFFFFF" w:themeColor="background1"/>
                <w:sz w:val="22"/>
                <w:szCs w:val="22"/>
              </w:rPr>
            </w:pPr>
            <w:r w:rsidRPr="00721C44">
              <w:rPr>
                <w:rFonts w:ascii="Arial" w:hAnsi="Arial" w:cs="Arial"/>
                <w:b/>
                <w:bCs/>
                <w:color w:val="FFFFFF" w:themeColor="background1"/>
                <w:sz w:val="22"/>
                <w:szCs w:val="22"/>
              </w:rPr>
              <w:t>CQC KLOE E</w:t>
            </w:r>
            <w:r w:rsidR="00E84F53" w:rsidRPr="00721C44">
              <w:rPr>
                <w:rFonts w:ascii="Arial" w:hAnsi="Arial" w:cs="Arial"/>
                <w:b/>
                <w:bCs/>
                <w:color w:val="FFFFFF" w:themeColor="background1"/>
                <w:sz w:val="22"/>
                <w:szCs w:val="22"/>
              </w:rPr>
              <w:t>1</w:t>
            </w:r>
          </w:p>
        </w:tc>
        <w:tc>
          <w:tcPr>
            <w:tcW w:w="6066" w:type="dxa"/>
          </w:tcPr>
          <w:p w14:paraId="21F39D22" w14:textId="77777777" w:rsidR="00E87167" w:rsidRPr="00721C44" w:rsidRDefault="00E84F53" w:rsidP="00E84F53">
            <w:pPr>
              <w:rPr>
                <w:rFonts w:ascii="Arial" w:hAnsi="Arial" w:cs="Arial"/>
                <w:sz w:val="22"/>
                <w:szCs w:val="22"/>
              </w:rPr>
            </w:pPr>
            <w:r w:rsidRPr="00721C44">
              <w:rPr>
                <w:rFonts w:ascii="Arial" w:hAnsi="Arial" w:cs="Arial"/>
                <w:sz w:val="22"/>
                <w:szCs w:val="22"/>
              </w:rPr>
              <w:t xml:space="preserve">Are people’s needs assessed and care and treatment delivered in line with current legislation, </w:t>
            </w:r>
            <w:proofErr w:type="gramStart"/>
            <w:r w:rsidRPr="00721C44">
              <w:rPr>
                <w:rFonts w:ascii="Arial" w:hAnsi="Arial" w:cs="Arial"/>
                <w:sz w:val="22"/>
                <w:szCs w:val="22"/>
              </w:rPr>
              <w:t>standards</w:t>
            </w:r>
            <w:proofErr w:type="gramEnd"/>
            <w:r w:rsidRPr="00721C44">
              <w:rPr>
                <w:rFonts w:ascii="Arial" w:hAnsi="Arial" w:cs="Arial"/>
                <w:sz w:val="22"/>
                <w:szCs w:val="22"/>
              </w:rPr>
              <w:t xml:space="preserve"> and evidence-based guidance to achieve effective outcomes?</w:t>
            </w:r>
          </w:p>
          <w:p w14:paraId="6C91EFD2" w14:textId="44EBB7B6" w:rsidR="000F0B81" w:rsidRPr="00721C44" w:rsidRDefault="000F0B81" w:rsidP="00E84F53">
            <w:pPr>
              <w:rPr>
                <w:rFonts w:ascii="Arial" w:hAnsi="Arial" w:cs="Arial"/>
                <w:sz w:val="22"/>
                <w:szCs w:val="22"/>
              </w:rPr>
            </w:pPr>
          </w:p>
        </w:tc>
      </w:tr>
    </w:tbl>
    <w:p w14:paraId="38275359" w14:textId="77777777" w:rsidR="00E84F53" w:rsidRPr="00721C44" w:rsidRDefault="00E84F53" w:rsidP="00E84F53">
      <w:pPr>
        <w:rPr>
          <w:rFonts w:ascii="Arial" w:hAnsi="Arial" w:cs="Arial"/>
          <w:i/>
          <w:iCs/>
          <w:sz w:val="22"/>
          <w:szCs w:val="22"/>
        </w:rPr>
      </w:pPr>
      <w:bookmarkStart w:id="34" w:name="_Toc54183117"/>
      <w:bookmarkEnd w:id="34"/>
    </w:p>
    <w:p w14:paraId="6F8B2619" w14:textId="143799ED" w:rsidR="004D2700" w:rsidRPr="00721C44" w:rsidRDefault="004D2700" w:rsidP="004D2700">
      <w:pPr>
        <w:rPr>
          <w:rFonts w:ascii="Arial" w:hAnsi="Arial" w:cs="Arial"/>
          <w:sz w:val="22"/>
          <w:szCs w:val="22"/>
        </w:rPr>
      </w:pPr>
      <w:r w:rsidRPr="00721C44">
        <w:rPr>
          <w:rFonts w:ascii="Arial" w:hAnsi="Arial" w:cs="Arial"/>
          <w:sz w:val="22"/>
          <w:szCs w:val="22"/>
        </w:rPr>
        <w:t>The following is the CQC definition of Caring:</w:t>
      </w:r>
    </w:p>
    <w:p w14:paraId="3418CB73" w14:textId="3641D704" w:rsidR="004D2700" w:rsidRPr="00721C44" w:rsidRDefault="004D2700" w:rsidP="004D2700">
      <w:pPr>
        <w:rPr>
          <w:rFonts w:ascii="Arial" w:hAnsi="Arial" w:cs="Arial"/>
          <w:sz w:val="22"/>
          <w:szCs w:val="22"/>
        </w:rPr>
      </w:pPr>
    </w:p>
    <w:p w14:paraId="5E055C92" w14:textId="3B780E10" w:rsidR="004D2700" w:rsidRPr="00CC4228" w:rsidRDefault="004D2700" w:rsidP="004D2700">
      <w:pPr>
        <w:rPr>
          <w:rFonts w:ascii="Arial" w:hAnsi="Arial" w:cs="Arial"/>
          <w:i/>
          <w:iCs/>
          <w:sz w:val="22"/>
          <w:szCs w:val="22"/>
        </w:rPr>
      </w:pPr>
      <w:r w:rsidRPr="009F6314">
        <w:rPr>
          <w:rFonts w:ascii="Arial" w:hAnsi="Arial" w:cs="Arial"/>
          <w:i/>
          <w:iCs/>
          <w:sz w:val="22"/>
          <w:szCs w:val="22"/>
        </w:rPr>
        <w:t xml:space="preserve">By caring, we mean that the service involves and treats people with compassion, kindness, </w:t>
      </w:r>
      <w:proofErr w:type="gramStart"/>
      <w:r w:rsidRPr="009F6314">
        <w:rPr>
          <w:rFonts w:ascii="Arial" w:hAnsi="Arial" w:cs="Arial"/>
          <w:i/>
          <w:iCs/>
          <w:sz w:val="22"/>
          <w:szCs w:val="22"/>
        </w:rPr>
        <w:t>dignity</w:t>
      </w:r>
      <w:proofErr w:type="gramEnd"/>
      <w:r w:rsidRPr="009F6314">
        <w:rPr>
          <w:rFonts w:ascii="Arial" w:hAnsi="Arial" w:cs="Arial"/>
          <w:i/>
          <w:iCs/>
          <w:sz w:val="22"/>
          <w:szCs w:val="22"/>
        </w:rPr>
        <w:t xml:space="preserve"> and respect.</w:t>
      </w:r>
    </w:p>
    <w:p w14:paraId="07C04A1E" w14:textId="77777777" w:rsidR="004D2700" w:rsidRPr="009F6314" w:rsidRDefault="004D2700" w:rsidP="004D2700">
      <w:pPr>
        <w:rPr>
          <w:rFonts w:ascii="Arial" w:hAnsi="Arial" w:cs="Arial"/>
          <w:i/>
          <w:iCs/>
          <w:sz w:val="22"/>
          <w:szCs w:val="22"/>
        </w:rPr>
      </w:pPr>
    </w:p>
    <w:tbl>
      <w:tblPr>
        <w:tblStyle w:val="TableGrid"/>
        <w:tblW w:w="0" w:type="auto"/>
        <w:tblInd w:w="108" w:type="dxa"/>
        <w:tblLook w:val="04A0" w:firstRow="1" w:lastRow="0" w:firstColumn="1" w:lastColumn="0" w:noHBand="0" w:noVBand="1"/>
      </w:tblPr>
      <w:tblGrid>
        <w:gridCol w:w="2439"/>
        <w:gridCol w:w="6066"/>
      </w:tblGrid>
      <w:tr w:rsidR="004D2700" w:rsidRPr="00721C44" w14:paraId="4532A51B" w14:textId="77777777" w:rsidTr="009F6314">
        <w:tc>
          <w:tcPr>
            <w:tcW w:w="2439" w:type="dxa"/>
            <w:shd w:val="clear" w:color="auto" w:fill="4472C4" w:themeFill="accent1"/>
          </w:tcPr>
          <w:p w14:paraId="1A0642DF" w14:textId="0ECB45B0" w:rsidR="004D2700" w:rsidRPr="00721C44" w:rsidRDefault="004D2700" w:rsidP="009F6314">
            <w:pPr>
              <w:rPr>
                <w:rFonts w:ascii="Arial" w:hAnsi="Arial" w:cs="Arial"/>
                <w:b/>
                <w:bCs/>
                <w:color w:val="FFFFFF" w:themeColor="background1"/>
                <w:sz w:val="22"/>
                <w:szCs w:val="22"/>
              </w:rPr>
            </w:pPr>
            <w:r w:rsidRPr="00CC4228">
              <w:rPr>
                <w:rFonts w:ascii="Arial" w:hAnsi="Arial" w:cs="Arial"/>
                <w:b/>
                <w:bCs/>
                <w:color w:val="FFFFFF" w:themeColor="background1"/>
                <w:sz w:val="22"/>
                <w:szCs w:val="22"/>
              </w:rPr>
              <w:t xml:space="preserve">CQC KLOE </w:t>
            </w:r>
            <w:r w:rsidRPr="00BA773E">
              <w:rPr>
                <w:rFonts w:ascii="Arial" w:hAnsi="Arial" w:cs="Arial"/>
                <w:b/>
                <w:bCs/>
                <w:color w:val="FFFFFF" w:themeColor="background1"/>
                <w:sz w:val="22"/>
                <w:szCs w:val="22"/>
              </w:rPr>
              <w:t>C</w:t>
            </w:r>
            <w:r w:rsidRPr="00721C44">
              <w:rPr>
                <w:rFonts w:ascii="Arial" w:hAnsi="Arial" w:cs="Arial"/>
                <w:b/>
                <w:bCs/>
                <w:color w:val="FFFFFF" w:themeColor="background1"/>
                <w:sz w:val="22"/>
                <w:szCs w:val="22"/>
              </w:rPr>
              <w:t>2</w:t>
            </w:r>
          </w:p>
        </w:tc>
        <w:tc>
          <w:tcPr>
            <w:tcW w:w="6066" w:type="dxa"/>
          </w:tcPr>
          <w:p w14:paraId="5FD8862F" w14:textId="77777777" w:rsidR="004D2700" w:rsidRPr="009F6314" w:rsidRDefault="004D2700" w:rsidP="004D2700">
            <w:pPr>
              <w:rPr>
                <w:rFonts w:ascii="Arial" w:hAnsi="Arial" w:cs="Arial"/>
                <w:sz w:val="22"/>
                <w:szCs w:val="22"/>
              </w:rPr>
            </w:pPr>
            <w:r w:rsidRPr="009F6314">
              <w:rPr>
                <w:rFonts w:ascii="Arial" w:hAnsi="Arial" w:cs="Arial"/>
                <w:sz w:val="22"/>
                <w:szCs w:val="22"/>
              </w:rPr>
              <w:t xml:space="preserve">How does the service support people to express their views and be actively involved in making decisions about their care, </w:t>
            </w:r>
            <w:proofErr w:type="gramStart"/>
            <w:r w:rsidRPr="009F6314">
              <w:rPr>
                <w:rFonts w:ascii="Arial" w:hAnsi="Arial" w:cs="Arial"/>
                <w:sz w:val="22"/>
                <w:szCs w:val="22"/>
              </w:rPr>
              <w:t>treatment</w:t>
            </w:r>
            <w:proofErr w:type="gramEnd"/>
            <w:r w:rsidRPr="009F6314">
              <w:rPr>
                <w:rFonts w:ascii="Arial" w:hAnsi="Arial" w:cs="Arial"/>
                <w:sz w:val="22"/>
                <w:szCs w:val="22"/>
              </w:rPr>
              <w:t xml:space="preserve"> and support as far as possible? </w:t>
            </w:r>
          </w:p>
          <w:p w14:paraId="1F48C177" w14:textId="77777777" w:rsidR="004D2700" w:rsidRPr="00CC4228" w:rsidRDefault="004D2700" w:rsidP="00CC4228">
            <w:pPr>
              <w:rPr>
                <w:rFonts w:ascii="Arial" w:hAnsi="Arial" w:cs="Arial"/>
                <w:sz w:val="22"/>
                <w:szCs w:val="22"/>
              </w:rPr>
            </w:pPr>
          </w:p>
        </w:tc>
      </w:tr>
    </w:tbl>
    <w:p w14:paraId="6ABCFEE2" w14:textId="77777777" w:rsidR="004D2700" w:rsidRPr="00721C44" w:rsidRDefault="004D2700" w:rsidP="00E84F53">
      <w:pPr>
        <w:rPr>
          <w:rFonts w:ascii="Arial" w:hAnsi="Arial" w:cs="Arial"/>
          <w:sz w:val="22"/>
          <w:szCs w:val="22"/>
        </w:rPr>
      </w:pPr>
    </w:p>
    <w:p w14:paraId="57B54D34" w14:textId="0BE4FCA5" w:rsidR="00E84F53" w:rsidRPr="00721C44" w:rsidRDefault="00E84F53" w:rsidP="00E84F53">
      <w:pPr>
        <w:rPr>
          <w:rFonts w:ascii="Arial" w:hAnsi="Arial" w:cs="Arial"/>
          <w:sz w:val="22"/>
          <w:szCs w:val="22"/>
        </w:rPr>
      </w:pPr>
      <w:r w:rsidRPr="00721C44">
        <w:rPr>
          <w:rFonts w:ascii="Arial" w:hAnsi="Arial" w:cs="Arial"/>
          <w:sz w:val="22"/>
          <w:szCs w:val="22"/>
        </w:rPr>
        <w:t>The following is the CQC definition of Responsive:</w:t>
      </w:r>
    </w:p>
    <w:p w14:paraId="615FB5DB" w14:textId="77777777" w:rsidR="00E84F53" w:rsidRPr="00721C44" w:rsidRDefault="00E84F53" w:rsidP="00E84F53">
      <w:pPr>
        <w:rPr>
          <w:rFonts w:ascii="Arial" w:hAnsi="Arial" w:cs="Arial"/>
          <w:sz w:val="22"/>
          <w:szCs w:val="22"/>
        </w:rPr>
      </w:pPr>
    </w:p>
    <w:p w14:paraId="2FD076F7" w14:textId="77777777" w:rsidR="00E84F53" w:rsidRPr="00721C44" w:rsidRDefault="00E84F53" w:rsidP="00E84F53">
      <w:pPr>
        <w:rPr>
          <w:rFonts w:ascii="Arial" w:hAnsi="Arial" w:cs="Arial"/>
          <w:i/>
          <w:iCs/>
          <w:sz w:val="22"/>
          <w:szCs w:val="22"/>
        </w:rPr>
      </w:pPr>
      <w:r w:rsidRPr="00721C44">
        <w:rPr>
          <w:rFonts w:ascii="Arial" w:hAnsi="Arial" w:cs="Arial"/>
          <w:i/>
          <w:iCs/>
          <w:sz w:val="22"/>
          <w:szCs w:val="22"/>
        </w:rPr>
        <w:t>By responsive, we mean that services meet people’s needs.</w:t>
      </w:r>
    </w:p>
    <w:p w14:paraId="63A46E7A" w14:textId="362F2D5D" w:rsidR="00E84F53" w:rsidRPr="00721C44" w:rsidRDefault="00E84F53" w:rsidP="00E87167">
      <w:pPr>
        <w:rPr>
          <w:rFonts w:ascii="Arial" w:hAnsi="Arial" w:cs="Arial"/>
          <w:sz w:val="22"/>
        </w:rPr>
      </w:pPr>
    </w:p>
    <w:tbl>
      <w:tblPr>
        <w:tblStyle w:val="TableGrid"/>
        <w:tblW w:w="0" w:type="auto"/>
        <w:tblInd w:w="108" w:type="dxa"/>
        <w:tblLook w:val="04A0" w:firstRow="1" w:lastRow="0" w:firstColumn="1" w:lastColumn="0" w:noHBand="0" w:noVBand="1"/>
      </w:tblPr>
      <w:tblGrid>
        <w:gridCol w:w="2439"/>
        <w:gridCol w:w="6066"/>
      </w:tblGrid>
      <w:tr w:rsidR="00E84F53" w:rsidRPr="00721C44" w14:paraId="34FF3C0F" w14:textId="77777777" w:rsidTr="00056BB2">
        <w:tc>
          <w:tcPr>
            <w:tcW w:w="2439" w:type="dxa"/>
            <w:shd w:val="clear" w:color="auto" w:fill="4472C4" w:themeFill="accent1"/>
          </w:tcPr>
          <w:p w14:paraId="574E998B" w14:textId="77777777" w:rsidR="00E84F53" w:rsidRPr="00721C44" w:rsidRDefault="00E84F53" w:rsidP="001E2FBA">
            <w:pPr>
              <w:rPr>
                <w:rFonts w:ascii="Arial" w:hAnsi="Arial" w:cs="Arial"/>
                <w:b/>
                <w:bCs/>
                <w:color w:val="FFFFFF" w:themeColor="background1"/>
                <w:sz w:val="22"/>
                <w:szCs w:val="22"/>
              </w:rPr>
            </w:pPr>
            <w:r w:rsidRPr="00721C44">
              <w:rPr>
                <w:rFonts w:ascii="Arial" w:hAnsi="Arial" w:cs="Arial"/>
                <w:b/>
                <w:bCs/>
                <w:color w:val="FFFFFF" w:themeColor="background1"/>
                <w:sz w:val="22"/>
                <w:szCs w:val="22"/>
              </w:rPr>
              <w:t>CQC KLOE R1</w:t>
            </w:r>
          </w:p>
          <w:p w14:paraId="7D654DE6" w14:textId="77777777" w:rsidR="00E84F53" w:rsidRPr="00721C44" w:rsidRDefault="00E84F53" w:rsidP="001E2FBA">
            <w:pPr>
              <w:rPr>
                <w:rFonts w:ascii="Arial" w:hAnsi="Arial" w:cs="Arial"/>
                <w:b/>
                <w:bCs/>
                <w:color w:val="FFFFFF" w:themeColor="background1"/>
                <w:sz w:val="22"/>
                <w:szCs w:val="22"/>
              </w:rPr>
            </w:pPr>
          </w:p>
        </w:tc>
        <w:tc>
          <w:tcPr>
            <w:tcW w:w="6066" w:type="dxa"/>
          </w:tcPr>
          <w:p w14:paraId="6CE6C96A" w14:textId="77777777" w:rsidR="00E84F53" w:rsidRPr="00721C44" w:rsidRDefault="00E84F53" w:rsidP="001E2FBA">
            <w:pPr>
              <w:rPr>
                <w:rFonts w:ascii="Arial" w:hAnsi="Arial" w:cs="Arial"/>
                <w:sz w:val="22"/>
                <w:szCs w:val="22"/>
              </w:rPr>
            </w:pPr>
            <w:r w:rsidRPr="00721C44">
              <w:rPr>
                <w:rFonts w:ascii="Arial" w:hAnsi="Arial" w:cs="Arial"/>
                <w:sz w:val="22"/>
                <w:szCs w:val="22"/>
              </w:rPr>
              <w:t>How do people receive personalised care that is responsive to their needs?</w:t>
            </w:r>
          </w:p>
          <w:p w14:paraId="326A59AE" w14:textId="6492C043" w:rsidR="000F0B81" w:rsidRPr="00721C44" w:rsidRDefault="000F0B81" w:rsidP="001E2FBA">
            <w:pPr>
              <w:rPr>
                <w:rFonts w:ascii="Arial" w:hAnsi="Arial" w:cs="Arial"/>
                <w:sz w:val="22"/>
                <w:szCs w:val="22"/>
              </w:rPr>
            </w:pPr>
          </w:p>
        </w:tc>
      </w:tr>
      <w:tr w:rsidR="00E84F53" w:rsidRPr="00721C44" w14:paraId="74AFFF28" w14:textId="77777777" w:rsidTr="00056BB2">
        <w:tc>
          <w:tcPr>
            <w:tcW w:w="2439" w:type="dxa"/>
            <w:shd w:val="clear" w:color="auto" w:fill="4472C4" w:themeFill="accent1"/>
          </w:tcPr>
          <w:p w14:paraId="062928CC" w14:textId="77777777" w:rsidR="00E84F53" w:rsidRPr="00721C44" w:rsidRDefault="00E84F53" w:rsidP="001E2FBA">
            <w:pPr>
              <w:rPr>
                <w:rFonts w:ascii="Arial" w:hAnsi="Arial" w:cs="Arial"/>
                <w:b/>
                <w:bCs/>
                <w:color w:val="FFFFFF" w:themeColor="background1"/>
                <w:sz w:val="22"/>
                <w:szCs w:val="22"/>
              </w:rPr>
            </w:pPr>
            <w:r w:rsidRPr="00721C44">
              <w:rPr>
                <w:rFonts w:ascii="Arial" w:hAnsi="Arial" w:cs="Arial"/>
                <w:b/>
                <w:bCs/>
                <w:color w:val="FFFFFF" w:themeColor="background1"/>
                <w:sz w:val="22"/>
                <w:szCs w:val="22"/>
              </w:rPr>
              <w:t>CQC KLOE R2</w:t>
            </w:r>
          </w:p>
        </w:tc>
        <w:tc>
          <w:tcPr>
            <w:tcW w:w="6066" w:type="dxa"/>
          </w:tcPr>
          <w:p w14:paraId="0DFA4268" w14:textId="77777777" w:rsidR="00E84F53" w:rsidRPr="00721C44" w:rsidRDefault="00E84F53" w:rsidP="001E2FBA">
            <w:pPr>
              <w:rPr>
                <w:rFonts w:ascii="Arial" w:hAnsi="Arial" w:cs="Arial"/>
                <w:sz w:val="22"/>
                <w:szCs w:val="22"/>
              </w:rPr>
            </w:pPr>
            <w:r w:rsidRPr="00721C44">
              <w:rPr>
                <w:rFonts w:ascii="Arial" w:hAnsi="Arial" w:cs="Arial"/>
                <w:sz w:val="22"/>
                <w:szCs w:val="22"/>
              </w:rPr>
              <w:t xml:space="preserve">Do services take account of the </w:t>
            </w:r>
            <w:proofErr w:type="gramStart"/>
            <w:r w:rsidRPr="00721C44">
              <w:rPr>
                <w:rFonts w:ascii="Arial" w:hAnsi="Arial" w:cs="Arial"/>
                <w:sz w:val="22"/>
                <w:szCs w:val="22"/>
              </w:rPr>
              <w:t>particular needs</w:t>
            </w:r>
            <w:proofErr w:type="gramEnd"/>
            <w:r w:rsidRPr="00721C44">
              <w:rPr>
                <w:rFonts w:ascii="Arial" w:hAnsi="Arial" w:cs="Arial"/>
                <w:sz w:val="22"/>
                <w:szCs w:val="22"/>
              </w:rPr>
              <w:t xml:space="preserve"> and choices of different people?</w:t>
            </w:r>
          </w:p>
          <w:p w14:paraId="740EBE86" w14:textId="0806F539" w:rsidR="000F0B81" w:rsidRPr="00721C44" w:rsidRDefault="000F0B81" w:rsidP="001E2FBA">
            <w:pPr>
              <w:rPr>
                <w:rFonts w:ascii="Arial" w:hAnsi="Arial" w:cs="Arial"/>
                <w:sz w:val="22"/>
                <w:szCs w:val="22"/>
              </w:rPr>
            </w:pPr>
          </w:p>
        </w:tc>
      </w:tr>
    </w:tbl>
    <w:p w14:paraId="288043C4" w14:textId="7EEA8C46" w:rsidR="000845FE" w:rsidRPr="00056BB2" w:rsidRDefault="00931304" w:rsidP="00926D59">
      <w:pPr>
        <w:pStyle w:val="Heading2"/>
        <w:ind w:left="567" w:hanging="567"/>
        <w:rPr>
          <w:rFonts w:ascii="Arial" w:hAnsi="Arial" w:cs="Arial"/>
          <w:smallCaps w:val="0"/>
          <w:sz w:val="24"/>
          <w:szCs w:val="24"/>
          <w:lang w:val="en-GB"/>
        </w:rPr>
      </w:pPr>
      <w:bookmarkStart w:id="35" w:name="_Toc85537995"/>
      <w:bookmarkStart w:id="36" w:name="_Toc85540849"/>
      <w:bookmarkStart w:id="37" w:name="_Toc85545287"/>
      <w:bookmarkStart w:id="38" w:name="_Toc85537996"/>
      <w:bookmarkStart w:id="39" w:name="_Toc85540850"/>
      <w:bookmarkStart w:id="40" w:name="_Toc85545288"/>
      <w:bookmarkStart w:id="41" w:name="_Toc54183118"/>
      <w:bookmarkStart w:id="42" w:name="_Toc54183119"/>
      <w:bookmarkStart w:id="43" w:name="_Toc54184108"/>
      <w:bookmarkStart w:id="44" w:name="_Toc54184597"/>
      <w:bookmarkStart w:id="45" w:name="_Toc54184622"/>
      <w:bookmarkStart w:id="46" w:name="_Toc494996986"/>
      <w:bookmarkStart w:id="47" w:name="_Toc85545289"/>
      <w:bookmarkEnd w:id="35"/>
      <w:bookmarkEnd w:id="36"/>
      <w:bookmarkEnd w:id="37"/>
      <w:bookmarkEnd w:id="38"/>
      <w:bookmarkEnd w:id="39"/>
      <w:bookmarkEnd w:id="40"/>
      <w:bookmarkEnd w:id="41"/>
      <w:bookmarkEnd w:id="42"/>
      <w:bookmarkEnd w:id="43"/>
      <w:bookmarkEnd w:id="44"/>
      <w:bookmarkEnd w:id="45"/>
      <w:r w:rsidRPr="00056BB2">
        <w:rPr>
          <w:rFonts w:ascii="Arial" w:hAnsi="Arial" w:cs="Arial"/>
          <w:smallCaps w:val="0"/>
          <w:sz w:val="24"/>
          <w:szCs w:val="24"/>
          <w:lang w:val="en-GB"/>
        </w:rPr>
        <w:t>Training and s</w:t>
      </w:r>
      <w:r w:rsidR="000845FE" w:rsidRPr="00056BB2">
        <w:rPr>
          <w:rFonts w:ascii="Arial" w:hAnsi="Arial" w:cs="Arial"/>
          <w:smallCaps w:val="0"/>
          <w:sz w:val="24"/>
          <w:szCs w:val="24"/>
          <w:lang w:val="en-GB"/>
        </w:rPr>
        <w:t>upport</w:t>
      </w:r>
      <w:bookmarkEnd w:id="46"/>
      <w:bookmarkEnd w:id="47"/>
    </w:p>
    <w:p w14:paraId="5BB472BE" w14:textId="77777777" w:rsidR="000845FE" w:rsidRPr="00CC4228" w:rsidRDefault="000845FE" w:rsidP="000845FE"/>
    <w:p w14:paraId="1CA66CC5" w14:textId="4BDE97B4" w:rsidR="007D37FD" w:rsidRPr="00721C44" w:rsidRDefault="00926D59" w:rsidP="000845FE">
      <w:pPr>
        <w:rPr>
          <w:rFonts w:ascii="Arial" w:hAnsi="Arial" w:cs="Arial"/>
          <w:sz w:val="22"/>
        </w:rPr>
      </w:pPr>
      <w:r w:rsidRPr="00721C44">
        <w:rPr>
          <w:rFonts w:ascii="Arial" w:hAnsi="Arial" w:cs="Arial"/>
          <w:sz w:val="22"/>
        </w:rPr>
        <w:t>The</w:t>
      </w:r>
      <w:r w:rsidR="00DB2017" w:rsidRPr="00721C44">
        <w:rPr>
          <w:rFonts w:ascii="Arial" w:hAnsi="Arial" w:cs="Arial"/>
          <w:sz w:val="22"/>
        </w:rPr>
        <w:t xml:space="preserve"> organisation</w:t>
      </w:r>
      <w:r w:rsidR="000845FE" w:rsidRPr="00721C44">
        <w:rPr>
          <w:rFonts w:ascii="Arial" w:hAnsi="Arial" w:cs="Arial"/>
          <w:sz w:val="22"/>
        </w:rPr>
        <w:t xml:space="preserve"> will provide guidance and support to help those to whom it applies </w:t>
      </w:r>
      <w:r w:rsidRPr="00721C44">
        <w:rPr>
          <w:rFonts w:ascii="Arial" w:hAnsi="Arial" w:cs="Arial"/>
          <w:sz w:val="22"/>
        </w:rPr>
        <w:t xml:space="preserve">to </w:t>
      </w:r>
      <w:r w:rsidR="000845FE" w:rsidRPr="00721C44">
        <w:rPr>
          <w:rFonts w:ascii="Arial" w:hAnsi="Arial" w:cs="Arial"/>
          <w:sz w:val="22"/>
        </w:rPr>
        <w:t>understand their rights and responsibilities under this policy.  Additional support will be provided to managers and supervisors to enable them to deal more effectively with matters arising from this policy.</w:t>
      </w:r>
    </w:p>
    <w:p w14:paraId="13E75816" w14:textId="77777777" w:rsidR="00CD211E" w:rsidRPr="00721C44" w:rsidRDefault="00CD211E" w:rsidP="00CD211E">
      <w:pPr>
        <w:pStyle w:val="Heading1"/>
        <w:keepLines/>
        <w:pBdr>
          <w:bottom w:val="single" w:sz="4" w:space="1" w:color="595959" w:themeColor="text1" w:themeTint="A6"/>
        </w:pBdr>
        <w:spacing w:before="360" w:after="160" w:line="259" w:lineRule="auto"/>
        <w:rPr>
          <w:sz w:val="28"/>
          <w:szCs w:val="28"/>
        </w:rPr>
      </w:pPr>
      <w:bookmarkStart w:id="48" w:name="_Toc85545290"/>
      <w:r w:rsidRPr="00721C44">
        <w:rPr>
          <w:sz w:val="28"/>
          <w:szCs w:val="28"/>
        </w:rPr>
        <w:t>Scope</w:t>
      </w:r>
      <w:bookmarkEnd w:id="48"/>
    </w:p>
    <w:p w14:paraId="2D2B0C99" w14:textId="4F65F80D" w:rsidR="00CD211E" w:rsidRPr="00056BB2" w:rsidRDefault="00583A9B" w:rsidP="00926D59">
      <w:pPr>
        <w:pStyle w:val="Heading2"/>
        <w:ind w:left="567" w:hanging="567"/>
        <w:rPr>
          <w:rFonts w:ascii="Arial" w:hAnsi="Arial" w:cs="Arial"/>
          <w:smallCaps w:val="0"/>
          <w:sz w:val="24"/>
          <w:szCs w:val="24"/>
          <w:lang w:val="en-GB"/>
        </w:rPr>
      </w:pPr>
      <w:bookmarkStart w:id="49" w:name="_Toc85545291"/>
      <w:r w:rsidRPr="00056BB2">
        <w:rPr>
          <w:rFonts w:ascii="Arial" w:hAnsi="Arial" w:cs="Arial"/>
          <w:smallCaps w:val="0"/>
          <w:sz w:val="24"/>
          <w:szCs w:val="24"/>
          <w:lang w:val="en-GB"/>
        </w:rPr>
        <w:t>W</w:t>
      </w:r>
      <w:r w:rsidR="00CD211E" w:rsidRPr="00056BB2">
        <w:rPr>
          <w:rFonts w:ascii="Arial" w:hAnsi="Arial" w:cs="Arial"/>
          <w:smallCaps w:val="0"/>
          <w:sz w:val="24"/>
          <w:szCs w:val="24"/>
          <w:lang w:val="en-GB"/>
        </w:rPr>
        <w:t xml:space="preserve">ho </w:t>
      </w:r>
      <w:r w:rsidR="007D2957" w:rsidRPr="00056BB2">
        <w:rPr>
          <w:rFonts w:ascii="Arial" w:hAnsi="Arial" w:cs="Arial"/>
          <w:smallCaps w:val="0"/>
          <w:sz w:val="24"/>
          <w:szCs w:val="24"/>
          <w:lang w:val="en-GB"/>
        </w:rPr>
        <w:t>i</w:t>
      </w:r>
      <w:r w:rsidR="00CD211E" w:rsidRPr="00056BB2">
        <w:rPr>
          <w:rFonts w:ascii="Arial" w:hAnsi="Arial" w:cs="Arial"/>
          <w:smallCaps w:val="0"/>
          <w:sz w:val="24"/>
          <w:szCs w:val="24"/>
          <w:lang w:val="en-GB"/>
        </w:rPr>
        <w:t xml:space="preserve">t </w:t>
      </w:r>
      <w:r w:rsidR="007D2957" w:rsidRPr="00056BB2">
        <w:rPr>
          <w:rFonts w:ascii="Arial" w:hAnsi="Arial" w:cs="Arial"/>
          <w:smallCaps w:val="0"/>
          <w:sz w:val="24"/>
          <w:szCs w:val="24"/>
          <w:lang w:val="en-GB"/>
        </w:rPr>
        <w:t>a</w:t>
      </w:r>
      <w:r w:rsidR="00CD211E" w:rsidRPr="00056BB2">
        <w:rPr>
          <w:rFonts w:ascii="Arial" w:hAnsi="Arial" w:cs="Arial"/>
          <w:smallCaps w:val="0"/>
          <w:sz w:val="24"/>
          <w:szCs w:val="24"/>
          <w:lang w:val="en-GB"/>
        </w:rPr>
        <w:t xml:space="preserve">pplies </w:t>
      </w:r>
      <w:proofErr w:type="gramStart"/>
      <w:r w:rsidR="007D2957" w:rsidRPr="00056BB2">
        <w:rPr>
          <w:rFonts w:ascii="Arial" w:hAnsi="Arial" w:cs="Arial"/>
          <w:smallCaps w:val="0"/>
          <w:sz w:val="24"/>
          <w:szCs w:val="24"/>
          <w:lang w:val="en-GB"/>
        </w:rPr>
        <w:t>t</w:t>
      </w:r>
      <w:r w:rsidR="00CD211E" w:rsidRPr="00056BB2">
        <w:rPr>
          <w:rFonts w:ascii="Arial" w:hAnsi="Arial" w:cs="Arial"/>
          <w:smallCaps w:val="0"/>
          <w:sz w:val="24"/>
          <w:szCs w:val="24"/>
          <w:lang w:val="en-GB"/>
        </w:rPr>
        <w:t>o</w:t>
      </w:r>
      <w:bookmarkEnd w:id="49"/>
      <w:proofErr w:type="gramEnd"/>
    </w:p>
    <w:p w14:paraId="678F23CB" w14:textId="77777777" w:rsidR="00CD211E" w:rsidRPr="00056BB2" w:rsidRDefault="00CD211E" w:rsidP="00CD211E">
      <w:pPr>
        <w:rPr>
          <w:rFonts w:ascii="Arial" w:hAnsi="Arial" w:cs="Arial"/>
          <w:sz w:val="22"/>
          <w:szCs w:val="22"/>
        </w:rPr>
      </w:pPr>
    </w:p>
    <w:p w14:paraId="2892315B" w14:textId="7EC62435" w:rsidR="00BE2ED4" w:rsidRPr="00056BB2" w:rsidRDefault="00BE2ED4" w:rsidP="00BE2ED4">
      <w:pPr>
        <w:rPr>
          <w:rFonts w:ascii="Arial" w:hAnsi="Arial" w:cs="Arial"/>
          <w:sz w:val="22"/>
          <w:szCs w:val="22"/>
        </w:rPr>
      </w:pPr>
      <w:r w:rsidRPr="00056BB2">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sidRPr="00056BB2">
        <w:rPr>
          <w:rFonts w:ascii="Arial" w:hAnsi="Arial" w:cs="Arial"/>
          <w:sz w:val="22"/>
          <w:szCs w:val="22"/>
        </w:rPr>
        <w:t>locums</w:t>
      </w:r>
      <w:proofErr w:type="gramEnd"/>
      <w:r w:rsidRPr="00056BB2">
        <w:rPr>
          <w:rFonts w:ascii="Arial" w:hAnsi="Arial" w:cs="Arial"/>
          <w:sz w:val="22"/>
          <w:szCs w:val="22"/>
        </w:rPr>
        <w:t xml:space="preserve"> and contractors. </w:t>
      </w:r>
    </w:p>
    <w:p w14:paraId="0B7C3C44" w14:textId="77777777" w:rsidR="00BE2ED4" w:rsidRPr="00056BB2" w:rsidRDefault="00BE2ED4" w:rsidP="00BE2ED4">
      <w:pPr>
        <w:rPr>
          <w:rFonts w:ascii="Arial" w:hAnsi="Arial" w:cs="Arial"/>
          <w:sz w:val="22"/>
          <w:szCs w:val="22"/>
        </w:rPr>
      </w:pPr>
    </w:p>
    <w:p w14:paraId="3820A5C4" w14:textId="77777777" w:rsidR="00BE2ED4" w:rsidRPr="00056BB2" w:rsidRDefault="00BE2ED4" w:rsidP="00BE2ED4">
      <w:pPr>
        <w:rPr>
          <w:rFonts w:ascii="Arial" w:hAnsi="Arial" w:cs="Arial"/>
          <w:color w:val="1C190F"/>
          <w:sz w:val="22"/>
          <w:szCs w:val="22"/>
        </w:rPr>
      </w:pPr>
      <w:r w:rsidRPr="00056BB2">
        <w:rPr>
          <w:rFonts w:ascii="Arial" w:hAnsi="Arial" w:cs="Arial"/>
          <w:sz w:val="22"/>
          <w:szCs w:val="22"/>
        </w:rPr>
        <w:t>Furthermore, it applies to clinicians who may or may not be employed by the organisation but who are working under</w:t>
      </w:r>
      <w:r w:rsidRPr="00056BB2">
        <w:rPr>
          <w:rFonts w:ascii="Arial" w:hAnsi="Arial" w:cs="Arial"/>
          <w:color w:val="1C190F"/>
          <w:sz w:val="22"/>
          <w:szCs w:val="22"/>
        </w:rPr>
        <w:t xml:space="preserve"> the Additional Roles Reimbursement Scheme (ARRS).</w:t>
      </w:r>
      <w:r w:rsidRPr="00056BB2">
        <w:rPr>
          <w:rStyle w:val="FootnoteReference"/>
          <w:rFonts w:ascii="Arial" w:eastAsiaTheme="majorEastAsia" w:hAnsi="Arial" w:cs="Arial"/>
          <w:color w:val="1C190F"/>
          <w:sz w:val="22"/>
          <w:szCs w:val="22"/>
        </w:rPr>
        <w:footnoteReference w:id="2"/>
      </w:r>
    </w:p>
    <w:p w14:paraId="10FC4FF5" w14:textId="38C54A27" w:rsidR="000845FE" w:rsidRPr="00056BB2" w:rsidRDefault="000845FE" w:rsidP="000845FE">
      <w:pPr>
        <w:keepNext/>
        <w:keepLines/>
        <w:spacing w:before="360" w:line="259" w:lineRule="auto"/>
        <w:outlineLvl w:val="1"/>
        <w:rPr>
          <w:rFonts w:ascii="Arial" w:eastAsiaTheme="majorEastAsia" w:hAnsi="Arial" w:cs="Arial"/>
          <w:b/>
          <w:bCs/>
          <w:color w:val="000000" w:themeColor="text1"/>
        </w:rPr>
      </w:pPr>
      <w:bookmarkStart w:id="50" w:name="_Toc494996989"/>
      <w:bookmarkStart w:id="51" w:name="_Toc85545292"/>
      <w:r w:rsidRPr="00056BB2">
        <w:rPr>
          <w:rFonts w:ascii="Arial" w:eastAsiaTheme="majorEastAsia" w:hAnsi="Arial" w:cs="Arial"/>
          <w:b/>
          <w:bCs/>
          <w:color w:val="000000" w:themeColor="text1"/>
        </w:rPr>
        <w:t>2.2</w:t>
      </w:r>
      <w:r w:rsidRPr="00056BB2">
        <w:rPr>
          <w:rFonts w:ascii="Arial" w:eastAsiaTheme="majorEastAsia" w:hAnsi="Arial" w:cs="Arial"/>
          <w:b/>
          <w:bCs/>
          <w:color w:val="000000" w:themeColor="text1"/>
        </w:rPr>
        <w:tab/>
        <w:t xml:space="preserve">Why and </w:t>
      </w:r>
      <w:r w:rsidR="00926D59" w:rsidRPr="00056BB2">
        <w:rPr>
          <w:rFonts w:ascii="Arial" w:eastAsiaTheme="majorEastAsia" w:hAnsi="Arial" w:cs="Arial"/>
          <w:b/>
          <w:bCs/>
          <w:color w:val="000000" w:themeColor="text1"/>
        </w:rPr>
        <w:t>how it applies to them</w:t>
      </w:r>
      <w:bookmarkEnd w:id="50"/>
      <w:bookmarkEnd w:id="51"/>
    </w:p>
    <w:p w14:paraId="43541CEF" w14:textId="77777777" w:rsidR="000845FE" w:rsidRPr="00CC4228" w:rsidRDefault="000845FE" w:rsidP="00CD211E">
      <w:pPr>
        <w:rPr>
          <w:rFonts w:ascii="Arial" w:hAnsi="Arial" w:cs="Arial"/>
        </w:rPr>
      </w:pPr>
    </w:p>
    <w:p w14:paraId="6D7E2D27" w14:textId="77777777" w:rsidR="00BE2ED4" w:rsidRPr="00056BB2" w:rsidRDefault="000845FE" w:rsidP="000845FE">
      <w:pPr>
        <w:rPr>
          <w:rFonts w:ascii="Arial" w:hAnsi="Arial" w:cs="Arial"/>
          <w:sz w:val="22"/>
        </w:rPr>
      </w:pPr>
      <w:r w:rsidRPr="00056BB2">
        <w:rPr>
          <w:rFonts w:ascii="Arial" w:hAnsi="Arial" w:cs="Arial"/>
          <w:sz w:val="22"/>
        </w:rPr>
        <w:t xml:space="preserve">The </w:t>
      </w:r>
      <w:r w:rsidR="00DB2017" w:rsidRPr="00056BB2">
        <w:rPr>
          <w:rFonts w:ascii="Arial" w:hAnsi="Arial" w:cs="Arial"/>
          <w:sz w:val="22"/>
        </w:rPr>
        <w:t>organisation</w:t>
      </w:r>
      <w:r w:rsidRPr="00056BB2">
        <w:rPr>
          <w:rFonts w:ascii="Arial" w:hAnsi="Arial" w:cs="Arial"/>
          <w:sz w:val="22"/>
        </w:rPr>
        <w:t xml:space="preserve"> aims to design and implement policies and procedures that meet the diverse needs of our service and workforce, ensuring that none are placed at a disadvantage over others, in accordance with the </w:t>
      </w:r>
      <w:hyperlink r:id="rId10" w:history="1">
        <w:r w:rsidRPr="00056BB2">
          <w:rPr>
            <w:rStyle w:val="Hyperlink"/>
            <w:rFonts w:ascii="Arial" w:hAnsi="Arial" w:cs="Arial"/>
            <w:sz w:val="22"/>
          </w:rPr>
          <w:t>Equality Act 2010</w:t>
        </w:r>
      </w:hyperlink>
      <w:r w:rsidRPr="00056BB2">
        <w:rPr>
          <w:rFonts w:ascii="Arial" w:hAnsi="Arial" w:cs="Arial"/>
          <w:sz w:val="22"/>
        </w:rPr>
        <w:t xml:space="preserve">. </w:t>
      </w:r>
    </w:p>
    <w:p w14:paraId="6D2BB3D4" w14:textId="77777777" w:rsidR="00BE2ED4" w:rsidRPr="00056BB2" w:rsidRDefault="00BE2ED4" w:rsidP="000845FE">
      <w:pPr>
        <w:rPr>
          <w:rFonts w:ascii="Arial" w:hAnsi="Arial" w:cs="Arial"/>
          <w:sz w:val="22"/>
        </w:rPr>
      </w:pPr>
    </w:p>
    <w:p w14:paraId="0685F3F8" w14:textId="7BF2D1E6" w:rsidR="00BE2ED4" w:rsidRPr="00056BB2" w:rsidRDefault="00DB2017" w:rsidP="000845FE">
      <w:pPr>
        <w:rPr>
          <w:rFonts w:ascii="Arial" w:eastAsia="Calibri" w:hAnsi="Arial" w:cs="Arial"/>
          <w:sz w:val="22"/>
          <w:szCs w:val="22"/>
        </w:rPr>
      </w:pPr>
      <w:r w:rsidRPr="00056BB2">
        <w:rPr>
          <w:rFonts w:ascii="Arial" w:eastAsia="Calibri" w:hAnsi="Arial" w:cs="Arial"/>
          <w:sz w:val="22"/>
          <w:szCs w:val="22"/>
        </w:rPr>
        <w:t>Consideration has been given to the impact this policy might have</w:t>
      </w:r>
      <w:r w:rsidR="00931304" w:rsidRPr="00056BB2">
        <w:rPr>
          <w:rFonts w:ascii="Arial" w:eastAsia="Calibri" w:hAnsi="Arial" w:cs="Arial"/>
          <w:sz w:val="22"/>
          <w:szCs w:val="22"/>
        </w:rPr>
        <w:t xml:space="preserve"> </w:t>
      </w:r>
      <w:proofErr w:type="gramStart"/>
      <w:r w:rsidR="00931304" w:rsidRPr="00056BB2">
        <w:rPr>
          <w:rFonts w:ascii="Arial" w:eastAsia="Calibri" w:hAnsi="Arial" w:cs="Arial"/>
          <w:sz w:val="22"/>
          <w:szCs w:val="22"/>
        </w:rPr>
        <w:t>with</w:t>
      </w:r>
      <w:r w:rsidRPr="00056BB2">
        <w:rPr>
          <w:rFonts w:ascii="Arial" w:eastAsia="Calibri" w:hAnsi="Arial" w:cs="Arial"/>
          <w:sz w:val="22"/>
          <w:szCs w:val="22"/>
        </w:rPr>
        <w:t xml:space="preserve"> regard to</w:t>
      </w:r>
      <w:proofErr w:type="gramEnd"/>
      <w:r w:rsidRPr="00056BB2">
        <w:rPr>
          <w:rFonts w:ascii="Arial" w:eastAsia="Calibri" w:hAnsi="Arial" w:cs="Arial"/>
          <w:sz w:val="22"/>
          <w:szCs w:val="22"/>
        </w:rPr>
        <w:t xml:space="preserve"> the individual protected characteristics of those to whom it applies.</w:t>
      </w:r>
    </w:p>
    <w:p w14:paraId="54021AF4" w14:textId="77777777" w:rsidR="000845FE" w:rsidRPr="00CC4228" w:rsidRDefault="000845FE" w:rsidP="000845FE">
      <w:pPr>
        <w:pStyle w:val="Heading1"/>
        <w:keepLines/>
        <w:pBdr>
          <w:bottom w:val="single" w:sz="4" w:space="1" w:color="595959" w:themeColor="text1" w:themeTint="A6"/>
        </w:pBdr>
        <w:spacing w:before="360" w:after="160" w:line="259" w:lineRule="auto"/>
        <w:rPr>
          <w:sz w:val="28"/>
          <w:szCs w:val="28"/>
        </w:rPr>
      </w:pPr>
      <w:bookmarkStart w:id="52" w:name="_Toc494996990"/>
      <w:bookmarkStart w:id="53" w:name="_Toc85545293"/>
      <w:r w:rsidRPr="00CC4228">
        <w:rPr>
          <w:sz w:val="28"/>
          <w:szCs w:val="28"/>
        </w:rPr>
        <w:t>Definition of terms</w:t>
      </w:r>
      <w:bookmarkEnd w:id="52"/>
      <w:bookmarkEnd w:id="53"/>
      <w:r w:rsidRPr="00CC4228">
        <w:rPr>
          <w:sz w:val="28"/>
          <w:szCs w:val="28"/>
        </w:rPr>
        <w:t xml:space="preserve"> </w:t>
      </w:r>
    </w:p>
    <w:p w14:paraId="48932CDB" w14:textId="0EC42EC0" w:rsidR="00D6790A" w:rsidRPr="00056BB2" w:rsidRDefault="001D49C0" w:rsidP="00D6790A">
      <w:pPr>
        <w:pStyle w:val="Heading2"/>
        <w:ind w:left="576"/>
        <w:rPr>
          <w:rFonts w:ascii="Arial" w:hAnsi="Arial" w:cs="Arial"/>
          <w:smallCaps w:val="0"/>
          <w:sz w:val="24"/>
          <w:szCs w:val="24"/>
          <w:lang w:val="en-GB"/>
        </w:rPr>
      </w:pPr>
      <w:bookmarkStart w:id="54" w:name="_Toc85545294"/>
      <w:r w:rsidRPr="00056BB2">
        <w:rPr>
          <w:rFonts w:ascii="Arial" w:hAnsi="Arial" w:cs="Arial"/>
          <w:smallCaps w:val="0"/>
          <w:sz w:val="24"/>
          <w:szCs w:val="24"/>
          <w:lang w:val="en-GB"/>
        </w:rPr>
        <w:t>Accessible Information Standard</w:t>
      </w:r>
      <w:bookmarkEnd w:id="54"/>
    </w:p>
    <w:p w14:paraId="512CB08A" w14:textId="77777777" w:rsidR="00D6790A" w:rsidRPr="00056BB2" w:rsidRDefault="00D6790A" w:rsidP="00D6790A"/>
    <w:p w14:paraId="57A79CB7" w14:textId="77777777" w:rsidR="00BE2ED4" w:rsidRPr="00721C44" w:rsidRDefault="001D49C0" w:rsidP="00BE2ED4">
      <w:pPr>
        <w:rPr>
          <w:rFonts w:ascii="Arial" w:hAnsi="Arial" w:cs="Arial"/>
          <w:color w:val="000000" w:themeColor="text1"/>
          <w:sz w:val="22"/>
          <w:szCs w:val="22"/>
          <w:shd w:val="clear" w:color="auto" w:fill="FFFFFF"/>
        </w:rPr>
      </w:pPr>
      <w:bookmarkStart w:id="55" w:name="_Toc503520861"/>
      <w:r w:rsidRPr="00CC4228">
        <w:rPr>
          <w:rFonts w:ascii="Arial" w:hAnsi="Arial" w:cs="Arial"/>
          <w:color w:val="000000" w:themeColor="text1"/>
          <w:sz w:val="22"/>
          <w:shd w:val="clear" w:color="auto" w:fill="FFFFFF"/>
        </w:rPr>
        <w:t>The </w:t>
      </w:r>
      <w:r w:rsidRPr="00CC4228">
        <w:rPr>
          <w:rFonts w:ascii="Arial" w:hAnsi="Arial" w:cs="Arial"/>
          <w:color w:val="000000" w:themeColor="text1"/>
          <w:sz w:val="22"/>
        </w:rPr>
        <w:t>Accessible Information Standard</w:t>
      </w:r>
      <w:r w:rsidRPr="00BA773E">
        <w:rPr>
          <w:rFonts w:ascii="Arial" w:hAnsi="Arial" w:cs="Arial"/>
          <w:color w:val="000000" w:themeColor="text1"/>
          <w:sz w:val="22"/>
          <w:shd w:val="clear" w:color="auto" w:fill="FFFFFF"/>
        </w:rPr>
        <w:t xml:space="preserve"> is </w:t>
      </w:r>
      <w:r w:rsidR="00F02B5A" w:rsidRPr="00BA773E">
        <w:rPr>
          <w:rFonts w:ascii="Arial" w:hAnsi="Arial" w:cs="Arial"/>
          <w:color w:val="000000" w:themeColor="text1"/>
          <w:sz w:val="22"/>
          <w:shd w:val="clear" w:color="auto" w:fill="FFFFFF"/>
        </w:rPr>
        <w:t xml:space="preserve">lawful under the </w:t>
      </w:r>
      <w:hyperlink r:id="rId11" w:history="1">
        <w:r w:rsidR="00F02B5A" w:rsidRPr="00CC4228">
          <w:rPr>
            <w:rStyle w:val="Hyperlink"/>
            <w:rFonts w:ascii="Arial" w:hAnsi="Arial" w:cs="Arial"/>
            <w:sz w:val="22"/>
            <w:shd w:val="clear" w:color="auto" w:fill="FFFFFF"/>
          </w:rPr>
          <w:t>Equality Act 2010</w:t>
        </w:r>
      </w:hyperlink>
      <w:r w:rsidR="00F02B5A" w:rsidRPr="00CC4228">
        <w:rPr>
          <w:rFonts w:ascii="Arial" w:hAnsi="Arial" w:cs="Arial"/>
          <w:color w:val="000000" w:themeColor="text1"/>
          <w:sz w:val="22"/>
          <w:shd w:val="clear" w:color="auto" w:fill="FFFFFF"/>
        </w:rPr>
        <w:t xml:space="preserve"> and</w:t>
      </w:r>
      <w:r w:rsidRPr="00CC4228">
        <w:rPr>
          <w:rFonts w:ascii="Arial" w:hAnsi="Arial" w:cs="Arial"/>
          <w:color w:val="000000" w:themeColor="text1"/>
          <w:sz w:val="22"/>
          <w:shd w:val="clear" w:color="auto" w:fill="FFFFFF"/>
        </w:rPr>
        <w:t xml:space="preserve"> aims to make sure</w:t>
      </w:r>
      <w:r w:rsidR="00926D59" w:rsidRPr="00721C44">
        <w:rPr>
          <w:rFonts w:ascii="Arial" w:hAnsi="Arial" w:cs="Arial"/>
          <w:color w:val="000000" w:themeColor="text1"/>
          <w:sz w:val="22"/>
          <w:shd w:val="clear" w:color="auto" w:fill="FFFFFF"/>
        </w:rPr>
        <w:t xml:space="preserve"> that</w:t>
      </w:r>
      <w:r w:rsidRPr="00721C44">
        <w:rPr>
          <w:rFonts w:ascii="Arial" w:hAnsi="Arial" w:cs="Arial"/>
          <w:color w:val="000000" w:themeColor="text1"/>
          <w:sz w:val="22"/>
          <w:shd w:val="clear" w:color="auto" w:fill="FFFFFF"/>
        </w:rPr>
        <w:t xml:space="preserve"> people with a disability or sensory loss are given </w:t>
      </w:r>
      <w:r w:rsidRPr="00721C44">
        <w:rPr>
          <w:rFonts w:ascii="Arial" w:hAnsi="Arial" w:cs="Arial"/>
          <w:color w:val="000000" w:themeColor="text1"/>
          <w:sz w:val="22"/>
        </w:rPr>
        <w:t>information</w:t>
      </w:r>
      <w:r w:rsidRPr="00721C44">
        <w:rPr>
          <w:rFonts w:ascii="Arial" w:hAnsi="Arial" w:cs="Arial"/>
          <w:color w:val="000000" w:themeColor="text1"/>
          <w:sz w:val="22"/>
          <w:shd w:val="clear" w:color="auto" w:fill="FFFFFF"/>
        </w:rPr>
        <w:t> </w:t>
      </w:r>
      <w:r w:rsidR="00C25622" w:rsidRPr="00721C44">
        <w:rPr>
          <w:rFonts w:ascii="Arial" w:hAnsi="Arial" w:cs="Arial"/>
          <w:color w:val="000000" w:themeColor="text1"/>
          <w:sz w:val="22"/>
          <w:shd w:val="clear" w:color="auto" w:fill="FFFFFF"/>
        </w:rPr>
        <w:t xml:space="preserve">that </w:t>
      </w:r>
      <w:r w:rsidRPr="00721C44">
        <w:rPr>
          <w:rFonts w:ascii="Arial" w:hAnsi="Arial" w:cs="Arial"/>
          <w:color w:val="000000" w:themeColor="text1"/>
          <w:sz w:val="22"/>
          <w:shd w:val="clear" w:color="auto" w:fill="FFFFFF"/>
        </w:rPr>
        <w:t xml:space="preserve">they can </w:t>
      </w:r>
      <w:r w:rsidRPr="00721C44">
        <w:rPr>
          <w:rFonts w:ascii="Arial" w:hAnsi="Arial" w:cs="Arial"/>
          <w:color w:val="000000" w:themeColor="text1"/>
          <w:sz w:val="22"/>
          <w:szCs w:val="22"/>
          <w:shd w:val="clear" w:color="auto" w:fill="FFFFFF"/>
        </w:rPr>
        <w:t>understand and the communication support they need.</w:t>
      </w:r>
    </w:p>
    <w:p w14:paraId="6B8FFB2B" w14:textId="77777777" w:rsidR="00BE2ED4" w:rsidRPr="00721C44" w:rsidRDefault="00BE2ED4" w:rsidP="00BE2ED4">
      <w:pPr>
        <w:rPr>
          <w:rFonts w:ascii="Arial" w:hAnsi="Arial" w:cs="Arial"/>
          <w:color w:val="000000" w:themeColor="text1"/>
          <w:sz w:val="22"/>
          <w:szCs w:val="22"/>
          <w:shd w:val="clear" w:color="auto" w:fill="FFFFFF"/>
        </w:rPr>
      </w:pPr>
    </w:p>
    <w:p w14:paraId="10ABB475" w14:textId="33B27F84" w:rsidR="00BE2ED4" w:rsidRPr="00056BB2" w:rsidRDefault="00BE2ED4" w:rsidP="00056BB2">
      <w:pPr>
        <w:rPr>
          <w:rFonts w:ascii="Arial" w:hAnsi="Arial" w:cs="Arial"/>
          <w:color w:val="000000" w:themeColor="text1"/>
          <w:sz w:val="22"/>
          <w:szCs w:val="22"/>
          <w:shd w:val="clear" w:color="auto" w:fill="FFFFFF"/>
        </w:rPr>
      </w:pPr>
      <w:r w:rsidRPr="00056BB2">
        <w:rPr>
          <w:rFonts w:ascii="Arial" w:hAnsi="Arial" w:cs="Arial"/>
          <w:color w:val="000000" w:themeColor="text1"/>
          <w:sz w:val="22"/>
          <w:szCs w:val="22"/>
        </w:rPr>
        <w:lastRenderedPageBreak/>
        <w:t>NHS England introduced the </w:t>
      </w:r>
      <w:hyperlink r:id="rId12" w:tgtFrame="_blank" w:history="1">
        <w:r w:rsidRPr="00056BB2">
          <w:rPr>
            <w:rStyle w:val="Hyperlink"/>
            <w:rFonts w:ascii="Arial" w:hAnsi="Arial" w:cs="Arial"/>
            <w:sz w:val="22"/>
            <w:szCs w:val="22"/>
            <w:shd w:val="clear" w:color="auto" w:fill="FFFFFF"/>
          </w:rPr>
          <w:t>AIS</w:t>
        </w:r>
      </w:hyperlink>
      <w:r w:rsidRPr="00056BB2">
        <w:rPr>
          <w:rFonts w:ascii="Arial" w:hAnsi="Arial" w:cs="Arial"/>
          <w:color w:val="3E3E35"/>
          <w:sz w:val="22"/>
          <w:szCs w:val="22"/>
        </w:rPr>
        <w:t> </w:t>
      </w:r>
      <w:r w:rsidRPr="00056BB2">
        <w:rPr>
          <w:rFonts w:ascii="Arial" w:hAnsi="Arial" w:cs="Arial"/>
          <w:color w:val="000000" w:themeColor="text1"/>
          <w:sz w:val="22"/>
          <w:szCs w:val="22"/>
        </w:rPr>
        <w:t>to help</w:t>
      </w:r>
      <w:r w:rsidR="00056BB2">
        <w:rPr>
          <w:rFonts w:ascii="Arial" w:hAnsi="Arial" w:cs="Arial"/>
          <w:color w:val="000000" w:themeColor="text1"/>
          <w:sz w:val="22"/>
          <w:szCs w:val="22"/>
        </w:rPr>
        <w:t xml:space="preserve"> to</w:t>
      </w:r>
      <w:r w:rsidRPr="00056BB2">
        <w:rPr>
          <w:rFonts w:ascii="Arial" w:hAnsi="Arial" w:cs="Arial"/>
          <w:color w:val="000000" w:themeColor="text1"/>
          <w:sz w:val="22"/>
          <w:szCs w:val="22"/>
        </w:rPr>
        <w:t xml:space="preserve"> clarify what is reasonable under the Equality Act. It aims to make sure people who have a disability, impairment or sensory loss</w:t>
      </w:r>
      <w:r w:rsidR="00A66D1F" w:rsidRPr="00CC4228">
        <w:rPr>
          <w:rFonts w:ascii="Arial" w:hAnsi="Arial" w:cs="Arial"/>
          <w:color w:val="000000" w:themeColor="text1"/>
          <w:sz w:val="22"/>
          <w:szCs w:val="22"/>
        </w:rPr>
        <w:t xml:space="preserve"> </w:t>
      </w:r>
      <w:r w:rsidRPr="00056BB2">
        <w:rPr>
          <w:rFonts w:ascii="Arial" w:hAnsi="Arial" w:cs="Arial"/>
          <w:color w:val="000000" w:themeColor="text1"/>
          <w:sz w:val="22"/>
          <w:szCs w:val="22"/>
        </w:rPr>
        <w:t xml:space="preserve">receive information they can easily read or understand and get support so they can communicate effectively with health and social care services. It covers patients, their </w:t>
      </w:r>
      <w:proofErr w:type="gramStart"/>
      <w:r w:rsidRPr="00056BB2">
        <w:rPr>
          <w:rFonts w:ascii="Arial" w:hAnsi="Arial" w:cs="Arial"/>
          <w:color w:val="000000" w:themeColor="text1"/>
          <w:sz w:val="22"/>
          <w:szCs w:val="22"/>
        </w:rPr>
        <w:t>parents</w:t>
      </w:r>
      <w:proofErr w:type="gramEnd"/>
      <w:r w:rsidRPr="00056BB2">
        <w:rPr>
          <w:rFonts w:ascii="Arial" w:hAnsi="Arial" w:cs="Arial"/>
          <w:color w:val="000000" w:themeColor="text1"/>
          <w:sz w:val="22"/>
          <w:szCs w:val="22"/>
        </w:rPr>
        <w:t xml:space="preserve"> and carers.</w:t>
      </w:r>
    </w:p>
    <w:p w14:paraId="26369BEF" w14:textId="5F204FE4" w:rsidR="00BE2ED4" w:rsidRPr="00BA773E" w:rsidRDefault="00BE2ED4" w:rsidP="00BE2ED4">
      <w:pPr>
        <w:pStyle w:val="NormalWeb"/>
        <w:shd w:val="clear" w:color="auto" w:fill="FFFFFF"/>
        <w:spacing w:before="320" w:beforeAutospacing="0" w:after="320" w:afterAutospacing="0"/>
        <w:rPr>
          <w:rFonts w:ascii="Arial" w:hAnsi="Arial" w:cs="Arial"/>
          <w:color w:val="000000" w:themeColor="text1"/>
          <w:sz w:val="22"/>
          <w:szCs w:val="22"/>
        </w:rPr>
      </w:pPr>
      <w:r w:rsidRPr="00056BB2">
        <w:rPr>
          <w:rFonts w:ascii="Arial" w:hAnsi="Arial" w:cs="Arial"/>
          <w:color w:val="000000" w:themeColor="text1"/>
          <w:sz w:val="22"/>
          <w:szCs w:val="22"/>
        </w:rPr>
        <w:t>Since 2016, providers of any NHS funded care must, by law</w:t>
      </w:r>
      <w:r w:rsidR="00A66D1F" w:rsidRPr="00CC4228">
        <w:rPr>
          <w:rFonts w:ascii="Arial" w:hAnsi="Arial" w:cs="Arial"/>
          <w:color w:val="000000" w:themeColor="text1"/>
          <w:sz w:val="22"/>
          <w:szCs w:val="22"/>
        </w:rPr>
        <w:t>. This</w:t>
      </w:r>
      <w:r w:rsidR="00056BB2">
        <w:rPr>
          <w:rFonts w:ascii="Arial" w:hAnsi="Arial" w:cs="Arial"/>
          <w:color w:val="000000" w:themeColor="text1"/>
          <w:sz w:val="22"/>
          <w:szCs w:val="22"/>
        </w:rPr>
        <w:t xml:space="preserve"> is the detailed as the f</w:t>
      </w:r>
      <w:r w:rsidR="00A66D1F" w:rsidRPr="00CC4228">
        <w:rPr>
          <w:rFonts w:ascii="Arial" w:hAnsi="Arial" w:cs="Arial"/>
          <w:color w:val="000000" w:themeColor="text1"/>
          <w:sz w:val="22"/>
          <w:szCs w:val="22"/>
        </w:rPr>
        <w:t>ive steps to AI</w:t>
      </w:r>
      <w:r w:rsidR="00A66D1F" w:rsidRPr="00BA773E">
        <w:rPr>
          <w:rFonts w:ascii="Arial" w:hAnsi="Arial" w:cs="Arial"/>
          <w:color w:val="000000" w:themeColor="text1"/>
          <w:sz w:val="22"/>
          <w:szCs w:val="22"/>
        </w:rPr>
        <w:t>S and i</w:t>
      </w:r>
      <w:r w:rsidR="00A66D1F" w:rsidRPr="00721C44">
        <w:rPr>
          <w:rFonts w:ascii="Arial" w:hAnsi="Arial" w:cs="Arial"/>
          <w:color w:val="000000" w:themeColor="text1"/>
          <w:sz w:val="22"/>
          <w:szCs w:val="22"/>
        </w:rPr>
        <w:t xml:space="preserve">s as detailed below at </w:t>
      </w:r>
      <w:hyperlink w:anchor="_Five_steps_of" w:history="1">
        <w:r w:rsidR="00A66D1F" w:rsidRPr="00BA773E">
          <w:rPr>
            <w:rStyle w:val="Hyperlink"/>
            <w:rFonts w:ascii="Arial" w:hAnsi="Arial" w:cs="Arial"/>
            <w:sz w:val="22"/>
            <w:szCs w:val="22"/>
          </w:rPr>
          <w:t>Section 4.3</w:t>
        </w:r>
      </w:hyperlink>
      <w:r w:rsidR="00A66D1F" w:rsidRPr="00CC4228">
        <w:rPr>
          <w:rFonts w:ascii="Arial" w:hAnsi="Arial" w:cs="Arial"/>
          <w:color w:val="000000" w:themeColor="text1"/>
          <w:sz w:val="22"/>
          <w:szCs w:val="22"/>
        </w:rPr>
        <w:t>.</w:t>
      </w:r>
    </w:p>
    <w:p w14:paraId="7A22C09E" w14:textId="77777777" w:rsidR="00D6790A" w:rsidRPr="00056BB2" w:rsidRDefault="00D6790A" w:rsidP="00D6790A">
      <w:pPr>
        <w:pStyle w:val="Heading2"/>
        <w:ind w:left="576"/>
        <w:rPr>
          <w:rFonts w:ascii="Arial" w:hAnsi="Arial" w:cs="Arial"/>
          <w:smallCaps w:val="0"/>
          <w:sz w:val="24"/>
          <w:szCs w:val="24"/>
          <w:lang w:val="en-GB"/>
        </w:rPr>
      </w:pPr>
      <w:bookmarkStart w:id="56" w:name="_Toc85538003"/>
      <w:bookmarkStart w:id="57" w:name="_Toc85540857"/>
      <w:bookmarkStart w:id="58" w:name="_Toc85545295"/>
      <w:bookmarkStart w:id="59" w:name="_Toc85545296"/>
      <w:bookmarkEnd w:id="56"/>
      <w:bookmarkEnd w:id="57"/>
      <w:bookmarkEnd w:id="58"/>
      <w:r w:rsidRPr="00056BB2">
        <w:rPr>
          <w:rFonts w:ascii="Arial" w:hAnsi="Arial" w:cs="Arial"/>
          <w:smallCaps w:val="0"/>
          <w:sz w:val="24"/>
          <w:szCs w:val="24"/>
          <w:lang w:val="en-GB"/>
        </w:rPr>
        <w:t>Care Quality Commission</w:t>
      </w:r>
      <w:bookmarkEnd w:id="55"/>
      <w:bookmarkEnd w:id="59"/>
    </w:p>
    <w:p w14:paraId="22446955" w14:textId="77777777" w:rsidR="00D6790A" w:rsidRPr="00056BB2" w:rsidRDefault="00D6790A" w:rsidP="00D6790A">
      <w:pPr>
        <w:rPr>
          <w:rFonts w:ascii="Arial" w:hAnsi="Arial" w:cs="Arial"/>
        </w:rPr>
      </w:pPr>
    </w:p>
    <w:p w14:paraId="13DF8E45" w14:textId="77777777" w:rsidR="00A66D1F" w:rsidRPr="00056BB2" w:rsidRDefault="00D6790A" w:rsidP="00D6790A">
      <w:pPr>
        <w:rPr>
          <w:rFonts w:ascii="Arial" w:hAnsi="Arial" w:cs="Arial"/>
          <w:sz w:val="22"/>
        </w:rPr>
      </w:pPr>
      <w:r w:rsidRPr="00056BB2">
        <w:rPr>
          <w:rFonts w:ascii="Arial" w:hAnsi="Arial" w:cs="Arial"/>
          <w:sz w:val="22"/>
        </w:rPr>
        <w:t>The Care Quality Commission (CQC) is the independent regulator of health and adult social care in England.  The CQC make</w:t>
      </w:r>
      <w:r w:rsidR="00926D59" w:rsidRPr="00056BB2">
        <w:rPr>
          <w:rFonts w:ascii="Arial" w:hAnsi="Arial" w:cs="Arial"/>
          <w:sz w:val="22"/>
        </w:rPr>
        <w:t>s</w:t>
      </w:r>
      <w:r w:rsidRPr="00056BB2">
        <w:rPr>
          <w:rFonts w:ascii="Arial" w:hAnsi="Arial" w:cs="Arial"/>
          <w:sz w:val="22"/>
        </w:rPr>
        <w:t xml:space="preserve"> sure </w:t>
      </w:r>
      <w:r w:rsidR="00926D59" w:rsidRPr="00056BB2">
        <w:rPr>
          <w:rFonts w:ascii="Arial" w:hAnsi="Arial" w:cs="Arial"/>
          <w:sz w:val="22"/>
        </w:rPr>
        <w:t xml:space="preserve">that </w:t>
      </w:r>
      <w:r w:rsidRPr="00056BB2">
        <w:rPr>
          <w:rFonts w:ascii="Arial" w:hAnsi="Arial" w:cs="Arial"/>
          <w:sz w:val="22"/>
        </w:rPr>
        <w:t>health and social care services provide people with safe,</w:t>
      </w:r>
      <w:r w:rsidR="00926D59" w:rsidRPr="00056BB2">
        <w:rPr>
          <w:rFonts w:ascii="Arial" w:hAnsi="Arial" w:cs="Arial"/>
          <w:sz w:val="22"/>
        </w:rPr>
        <w:t xml:space="preserve"> effective, compassionate, </w:t>
      </w:r>
      <w:proofErr w:type="gramStart"/>
      <w:r w:rsidR="00926D59" w:rsidRPr="00056BB2">
        <w:rPr>
          <w:rFonts w:ascii="Arial" w:hAnsi="Arial" w:cs="Arial"/>
          <w:sz w:val="22"/>
        </w:rPr>
        <w:t xml:space="preserve">high </w:t>
      </w:r>
      <w:r w:rsidRPr="00056BB2">
        <w:rPr>
          <w:rFonts w:ascii="Arial" w:hAnsi="Arial" w:cs="Arial"/>
          <w:sz w:val="22"/>
        </w:rPr>
        <w:t>quality</w:t>
      </w:r>
      <w:proofErr w:type="gramEnd"/>
      <w:r w:rsidRPr="00056BB2">
        <w:rPr>
          <w:rFonts w:ascii="Arial" w:hAnsi="Arial" w:cs="Arial"/>
          <w:sz w:val="22"/>
        </w:rPr>
        <w:t xml:space="preserve"> care and encourage</w:t>
      </w:r>
      <w:r w:rsidR="00926D59" w:rsidRPr="00056BB2">
        <w:rPr>
          <w:rFonts w:ascii="Arial" w:hAnsi="Arial" w:cs="Arial"/>
          <w:sz w:val="22"/>
        </w:rPr>
        <w:t>s</w:t>
      </w:r>
      <w:r w:rsidRPr="00056BB2">
        <w:rPr>
          <w:rFonts w:ascii="Arial" w:hAnsi="Arial" w:cs="Arial"/>
          <w:sz w:val="22"/>
        </w:rPr>
        <w:t xml:space="preserve"> care services to improve.  </w:t>
      </w:r>
    </w:p>
    <w:p w14:paraId="041B175F" w14:textId="0BDDED72" w:rsidR="000634B0" w:rsidRPr="00056BB2" w:rsidRDefault="00A66D1F" w:rsidP="000634B0">
      <w:pPr>
        <w:shd w:val="clear" w:color="auto" w:fill="FFFFFF"/>
        <w:spacing w:before="320" w:after="320"/>
        <w:rPr>
          <w:rFonts w:ascii="Arial" w:hAnsi="Arial" w:cs="Arial"/>
          <w:color w:val="000000" w:themeColor="text1"/>
          <w:sz w:val="22"/>
          <w:szCs w:val="22"/>
        </w:rPr>
      </w:pPr>
      <w:r w:rsidRPr="00CC4228">
        <w:rPr>
          <w:rFonts w:ascii="Arial" w:hAnsi="Arial" w:cs="Arial"/>
          <w:sz w:val="22"/>
        </w:rPr>
        <w:t xml:space="preserve">CQC guidance is provided at </w:t>
      </w:r>
      <w:hyperlink r:id="rId13" w:history="1">
        <w:r w:rsidRPr="00CC4228">
          <w:rPr>
            <w:rStyle w:val="Hyperlink"/>
            <w:rFonts w:ascii="Arial" w:hAnsi="Arial" w:cs="Arial"/>
            <w:sz w:val="22"/>
          </w:rPr>
          <w:t xml:space="preserve">CQC GP Mythbuster 20 </w:t>
        </w:r>
        <w:r w:rsidR="00056BB2">
          <w:rPr>
            <w:rStyle w:val="Hyperlink"/>
            <w:rFonts w:ascii="Arial" w:hAnsi="Arial" w:cs="Arial"/>
            <w:sz w:val="22"/>
          </w:rPr>
          <w:t>–</w:t>
        </w:r>
        <w:r w:rsidRPr="00CC4228">
          <w:rPr>
            <w:rStyle w:val="Hyperlink"/>
            <w:rFonts w:ascii="Arial" w:hAnsi="Arial" w:cs="Arial"/>
            <w:sz w:val="22"/>
          </w:rPr>
          <w:t xml:space="preserve"> Making informat</w:t>
        </w:r>
        <w:r w:rsidRPr="00BA773E">
          <w:rPr>
            <w:rStyle w:val="Hyperlink"/>
            <w:rFonts w:ascii="Arial" w:hAnsi="Arial" w:cs="Arial"/>
            <w:sz w:val="22"/>
          </w:rPr>
          <w:t>ion accessible</w:t>
        </w:r>
      </w:hyperlink>
      <w:r w:rsidRPr="00CC4228">
        <w:rPr>
          <w:rStyle w:val="Hyperlink"/>
          <w:rFonts w:ascii="Arial" w:hAnsi="Arial" w:cs="Arial"/>
          <w:color w:val="auto"/>
          <w:sz w:val="22"/>
          <w:u w:val="none"/>
        </w:rPr>
        <w:t xml:space="preserve"> and </w:t>
      </w:r>
      <w:hyperlink r:id="rId14" w:history="1">
        <w:r w:rsidRPr="00BA773E">
          <w:rPr>
            <w:rStyle w:val="Hyperlink"/>
            <w:rFonts w:ascii="Arial" w:hAnsi="Arial" w:cs="Arial"/>
            <w:sz w:val="22"/>
          </w:rPr>
          <w:t>Meeting the Accessible Information Standard</w:t>
        </w:r>
      </w:hyperlink>
      <w:r w:rsidR="000634B0" w:rsidRPr="00CC4228">
        <w:rPr>
          <w:rStyle w:val="Hyperlink"/>
          <w:rFonts w:ascii="Arial" w:hAnsi="Arial" w:cs="Arial"/>
          <w:color w:val="auto"/>
          <w:sz w:val="22"/>
          <w:u w:val="none"/>
        </w:rPr>
        <w:t xml:space="preserve">. </w:t>
      </w:r>
      <w:r w:rsidR="000634B0" w:rsidRPr="00056BB2">
        <w:rPr>
          <w:rFonts w:ascii="Arial" w:hAnsi="Arial" w:cs="Arial"/>
          <w:color w:val="000000" w:themeColor="text1"/>
          <w:sz w:val="22"/>
          <w:szCs w:val="22"/>
        </w:rPr>
        <w:t>During any inspection, CQC will look at these five steps by talking to staff and people using the service.</w:t>
      </w:r>
    </w:p>
    <w:p w14:paraId="0049FAFE" w14:textId="78F305C1" w:rsidR="000634B0" w:rsidRPr="00056BB2" w:rsidRDefault="000634B0" w:rsidP="00CC4228">
      <w:pPr>
        <w:rPr>
          <w:rFonts w:ascii="Arial" w:hAnsi="Arial" w:cs="Arial"/>
          <w:color w:val="000000" w:themeColor="text1"/>
          <w:sz w:val="22"/>
          <w:szCs w:val="22"/>
          <w:shd w:val="clear" w:color="auto" w:fill="FFFFFF"/>
        </w:rPr>
      </w:pPr>
      <w:r w:rsidRPr="00056BB2">
        <w:rPr>
          <w:rFonts w:ascii="Arial" w:hAnsi="Arial" w:cs="Arial"/>
          <w:color w:val="000000" w:themeColor="text1"/>
          <w:sz w:val="22"/>
          <w:szCs w:val="22"/>
        </w:rPr>
        <w:t>Wherever possible, inspectors will review the assessment and care plan of at least one person using the service who is affected by AIS.</w:t>
      </w:r>
      <w:r w:rsidR="004D2700" w:rsidRPr="00056BB2">
        <w:rPr>
          <w:rFonts w:ascii="Arial" w:hAnsi="Arial" w:cs="Arial"/>
          <w:color w:val="000000" w:themeColor="text1"/>
          <w:sz w:val="22"/>
          <w:szCs w:val="22"/>
          <w:shd w:val="clear" w:color="auto" w:fill="FFFFFF"/>
        </w:rPr>
        <w:t xml:space="preserve"> </w:t>
      </w:r>
      <w:r w:rsidR="004D2700" w:rsidRPr="00CC4228">
        <w:rPr>
          <w:rFonts w:ascii="Arial" w:hAnsi="Arial" w:cs="Arial"/>
          <w:color w:val="000000" w:themeColor="text1"/>
          <w:sz w:val="22"/>
          <w:szCs w:val="22"/>
          <w:shd w:val="clear" w:color="auto" w:fill="FFFFFF"/>
        </w:rPr>
        <w:t>CQC</w:t>
      </w:r>
      <w:r w:rsidR="004D2700" w:rsidRPr="00056BB2">
        <w:rPr>
          <w:rFonts w:ascii="Arial" w:hAnsi="Arial" w:cs="Arial"/>
          <w:color w:val="000000" w:themeColor="text1"/>
          <w:sz w:val="22"/>
          <w:szCs w:val="22"/>
          <w:shd w:val="clear" w:color="auto" w:fill="FFFFFF"/>
        </w:rPr>
        <w:t xml:space="preserve"> will look at how a practice is meeting AIS under </w:t>
      </w:r>
      <w:hyperlink r:id="rId15" w:history="1">
        <w:r w:rsidR="004D2700" w:rsidRPr="00721C44">
          <w:rPr>
            <w:rStyle w:val="Hyperlink"/>
            <w:rFonts w:ascii="Arial" w:hAnsi="Arial" w:cs="Arial"/>
            <w:sz w:val="22"/>
          </w:rPr>
          <w:t>R1.4 of person-centred care</w:t>
        </w:r>
      </w:hyperlink>
      <w:r w:rsidR="004D2700" w:rsidRPr="00056BB2">
        <w:rPr>
          <w:rFonts w:ascii="Arial" w:hAnsi="Arial" w:cs="Arial"/>
          <w:color w:val="000000" w:themeColor="text1"/>
          <w:sz w:val="22"/>
          <w:szCs w:val="22"/>
          <w:shd w:val="clear" w:color="auto" w:fill="FFFFFF"/>
        </w:rPr>
        <w:t>. </w:t>
      </w:r>
      <w:r w:rsidR="004D2700" w:rsidRPr="00CC4228">
        <w:rPr>
          <w:rFonts w:ascii="Arial" w:hAnsi="Arial" w:cs="Arial"/>
          <w:color w:val="000000" w:themeColor="text1"/>
          <w:sz w:val="22"/>
          <w:szCs w:val="22"/>
        </w:rPr>
        <w:t>I</w:t>
      </w:r>
      <w:r w:rsidR="004D2700" w:rsidRPr="00056BB2">
        <w:rPr>
          <w:rFonts w:ascii="Arial" w:hAnsi="Arial" w:cs="Arial"/>
          <w:color w:val="000000" w:themeColor="text1"/>
          <w:sz w:val="22"/>
          <w:szCs w:val="22"/>
          <w:shd w:val="clear" w:color="auto" w:fill="FFFFFF"/>
        </w:rPr>
        <w:t xml:space="preserve">f the findings relate to people with a learning disability, AIS may also be part of the population group section under </w:t>
      </w:r>
      <w:r w:rsidR="004D2700" w:rsidRPr="00056BB2">
        <w:rPr>
          <w:rFonts w:ascii="Arial" w:hAnsi="Arial" w:cs="Arial"/>
          <w:i/>
          <w:iCs/>
          <w:color w:val="000000" w:themeColor="text1"/>
          <w:sz w:val="22"/>
          <w:szCs w:val="22"/>
          <w:shd w:val="clear" w:color="auto" w:fill="FFFFFF"/>
        </w:rPr>
        <w:t>“people whose circumstances make them vulnerable”.</w:t>
      </w:r>
    </w:p>
    <w:p w14:paraId="5BF94D17" w14:textId="4E6E30F6" w:rsidR="00CD211E" w:rsidRPr="00CC4228" w:rsidRDefault="001D49C0" w:rsidP="00CD211E">
      <w:pPr>
        <w:pStyle w:val="Heading1"/>
        <w:keepLines/>
        <w:pBdr>
          <w:bottom w:val="single" w:sz="4" w:space="1" w:color="595959" w:themeColor="text1" w:themeTint="A6"/>
        </w:pBdr>
        <w:spacing w:before="360" w:after="160" w:line="259" w:lineRule="auto"/>
        <w:rPr>
          <w:sz w:val="28"/>
          <w:szCs w:val="28"/>
        </w:rPr>
      </w:pPr>
      <w:bookmarkStart w:id="60" w:name="_Toc85538005"/>
      <w:bookmarkStart w:id="61" w:name="_Toc85540859"/>
      <w:bookmarkStart w:id="62" w:name="_Toc85545297"/>
      <w:bookmarkStart w:id="63" w:name="_Toc54184605"/>
      <w:bookmarkStart w:id="64" w:name="_Toc54184630"/>
      <w:bookmarkStart w:id="65" w:name="_Toc85545298"/>
      <w:bookmarkEnd w:id="60"/>
      <w:bookmarkEnd w:id="61"/>
      <w:bookmarkEnd w:id="62"/>
      <w:bookmarkEnd w:id="63"/>
      <w:bookmarkEnd w:id="64"/>
      <w:r w:rsidRPr="00CC4228">
        <w:rPr>
          <w:sz w:val="28"/>
          <w:szCs w:val="28"/>
        </w:rPr>
        <w:t>Meeting the Accessible Information Standard</w:t>
      </w:r>
      <w:bookmarkEnd w:id="65"/>
    </w:p>
    <w:p w14:paraId="24F09F20" w14:textId="4DF637F9" w:rsidR="00B51DC9" w:rsidRPr="00056BB2" w:rsidRDefault="00890C14" w:rsidP="000845FE">
      <w:pPr>
        <w:pStyle w:val="Heading2"/>
        <w:ind w:left="709" w:hanging="709"/>
        <w:rPr>
          <w:rFonts w:ascii="Arial" w:hAnsi="Arial" w:cs="Arial"/>
          <w:smallCaps w:val="0"/>
          <w:sz w:val="24"/>
          <w:szCs w:val="24"/>
          <w:lang w:val="en-GB"/>
        </w:rPr>
      </w:pPr>
      <w:bookmarkStart w:id="66" w:name="_Toc85545299"/>
      <w:r w:rsidRPr="00056BB2">
        <w:rPr>
          <w:rFonts w:ascii="Arial" w:hAnsi="Arial" w:cs="Arial"/>
          <w:smallCaps w:val="0"/>
          <w:sz w:val="24"/>
          <w:szCs w:val="24"/>
          <w:lang w:val="en-GB"/>
        </w:rPr>
        <w:t>Aim</w:t>
      </w:r>
      <w:r w:rsidRPr="00056BB2">
        <w:rPr>
          <w:rStyle w:val="FootnoteReference"/>
          <w:rFonts w:ascii="Arial" w:hAnsi="Arial" w:cs="Arial"/>
          <w:smallCaps w:val="0"/>
          <w:sz w:val="24"/>
          <w:szCs w:val="24"/>
          <w:lang w:val="en-GB"/>
        </w:rPr>
        <w:footnoteReference w:id="3"/>
      </w:r>
      <w:bookmarkEnd w:id="66"/>
    </w:p>
    <w:p w14:paraId="490E0F39" w14:textId="020BD41A" w:rsidR="00C845F4" w:rsidRPr="00721C44" w:rsidRDefault="00890C14" w:rsidP="00C845F4">
      <w:pPr>
        <w:spacing w:before="100" w:beforeAutospacing="1" w:after="100" w:afterAutospacing="1"/>
        <w:rPr>
          <w:rFonts w:ascii="ArialMT" w:hAnsi="ArialMT"/>
          <w:sz w:val="22"/>
        </w:rPr>
      </w:pPr>
      <w:r w:rsidRPr="00CC4228">
        <w:rPr>
          <w:rFonts w:ascii="ArialMT" w:hAnsi="ArialMT"/>
          <w:sz w:val="22"/>
        </w:rPr>
        <w:t>The aim of the Standard is to establish a framework and set a clear direction such that patients and service users (and where appropriate carers and parents) who have information or communication needs relating to a disability, impairment or sensory loss r</w:t>
      </w:r>
      <w:r w:rsidRPr="00721C44">
        <w:rPr>
          <w:rFonts w:ascii="ArialMT" w:hAnsi="ArialMT"/>
          <w:sz w:val="22"/>
        </w:rPr>
        <w:t>eceive:</w:t>
      </w:r>
    </w:p>
    <w:p w14:paraId="7A1184EB" w14:textId="56350C4A" w:rsidR="00C845F4" w:rsidRPr="00721C44" w:rsidRDefault="00C845F4" w:rsidP="00C845F4">
      <w:pPr>
        <w:pStyle w:val="ListParagraph"/>
        <w:numPr>
          <w:ilvl w:val="0"/>
          <w:numId w:val="28"/>
        </w:numPr>
        <w:rPr>
          <w:rFonts w:ascii="SymbolMT" w:hAnsi="SymbolMT"/>
          <w:sz w:val="22"/>
        </w:rPr>
      </w:pPr>
      <w:r w:rsidRPr="00721C44">
        <w:rPr>
          <w:rFonts w:ascii="ArialMT" w:hAnsi="ArialMT"/>
          <w:sz w:val="22"/>
        </w:rPr>
        <w:t xml:space="preserve">Accessible information (“information which is able to be read or received and understood by the individual or group for which it is intended”) </w:t>
      </w:r>
    </w:p>
    <w:p w14:paraId="4C2569CB" w14:textId="77777777" w:rsidR="00C845F4" w:rsidRPr="00721C44" w:rsidRDefault="00C845F4" w:rsidP="00817204">
      <w:pPr>
        <w:pStyle w:val="ListParagraph"/>
        <w:rPr>
          <w:rFonts w:ascii="SymbolMT" w:hAnsi="SymbolMT"/>
          <w:sz w:val="22"/>
        </w:rPr>
      </w:pPr>
    </w:p>
    <w:p w14:paraId="3D7CA865" w14:textId="3AFEF749" w:rsidR="00817204" w:rsidRPr="00721C44" w:rsidRDefault="00C845F4" w:rsidP="00817204">
      <w:pPr>
        <w:pStyle w:val="ListParagraph"/>
        <w:numPr>
          <w:ilvl w:val="0"/>
          <w:numId w:val="28"/>
        </w:numPr>
        <w:rPr>
          <w:rFonts w:ascii="SymbolMT" w:hAnsi="SymbolMT"/>
          <w:sz w:val="22"/>
        </w:rPr>
      </w:pPr>
      <w:r w:rsidRPr="00721C44">
        <w:rPr>
          <w:rFonts w:ascii="ArialMT" w:hAnsi="ArialMT"/>
          <w:sz w:val="22"/>
        </w:rPr>
        <w:t>Communication support (“support which is needed to enable effective, accurate dialogue between a professional and a service user to take place”)</w:t>
      </w:r>
    </w:p>
    <w:p w14:paraId="4DB5E7AF" w14:textId="77777777" w:rsidR="00890C14" w:rsidRPr="00721C44" w:rsidRDefault="00890C14" w:rsidP="00890C14">
      <w:pPr>
        <w:spacing w:before="100" w:beforeAutospacing="1" w:after="100" w:afterAutospacing="1"/>
        <w:rPr>
          <w:sz w:val="22"/>
        </w:rPr>
      </w:pPr>
      <w:r w:rsidRPr="00721C44">
        <w:rPr>
          <w:rFonts w:ascii="ArialMT" w:hAnsi="ArialMT"/>
          <w:sz w:val="22"/>
        </w:rPr>
        <w:t xml:space="preserve">This includes accessible information and communication support to enable individuals to: </w:t>
      </w:r>
    </w:p>
    <w:p w14:paraId="56861664" w14:textId="03011124" w:rsidR="00890C14" w:rsidRPr="00721C44" w:rsidRDefault="00890C14" w:rsidP="00C845F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Make decisions about their health and wellbeing and about their care and treatment </w:t>
      </w:r>
    </w:p>
    <w:p w14:paraId="5AFB4B79" w14:textId="77777777" w:rsidR="00C845F4" w:rsidRPr="00721C44" w:rsidRDefault="00C845F4" w:rsidP="00817204">
      <w:pPr>
        <w:ind w:left="709"/>
        <w:rPr>
          <w:rFonts w:ascii="Arial" w:hAnsi="Arial" w:cs="Arial"/>
          <w:sz w:val="22"/>
          <w:szCs w:val="22"/>
        </w:rPr>
      </w:pPr>
    </w:p>
    <w:p w14:paraId="134A8C29" w14:textId="54A9950A" w:rsidR="00C845F4" w:rsidRPr="00721C44" w:rsidRDefault="00890C14" w:rsidP="0081720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Self-manage conditions </w:t>
      </w:r>
    </w:p>
    <w:p w14:paraId="6ABA62B5" w14:textId="77777777" w:rsidR="00817204" w:rsidRPr="00721C44" w:rsidRDefault="00817204" w:rsidP="00817204">
      <w:pPr>
        <w:pStyle w:val="ListParagraph"/>
        <w:rPr>
          <w:rFonts w:ascii="Arial" w:hAnsi="Arial" w:cs="Arial"/>
          <w:sz w:val="22"/>
          <w:szCs w:val="22"/>
        </w:rPr>
      </w:pPr>
    </w:p>
    <w:p w14:paraId="61855F8F" w14:textId="2B81076F" w:rsidR="00C845F4" w:rsidRDefault="00890C14" w:rsidP="0007542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Access services appropriately and independently </w:t>
      </w:r>
    </w:p>
    <w:p w14:paraId="78BEC705" w14:textId="77777777" w:rsidR="00075424" w:rsidRDefault="00075424" w:rsidP="00075424">
      <w:pPr>
        <w:pStyle w:val="ListParagraph"/>
        <w:rPr>
          <w:rFonts w:ascii="Arial" w:hAnsi="Arial" w:cs="Arial"/>
          <w:sz w:val="22"/>
          <w:szCs w:val="22"/>
        </w:rPr>
      </w:pPr>
    </w:p>
    <w:p w14:paraId="6865BF42" w14:textId="2DEFBF29" w:rsidR="00890C14" w:rsidRPr="00721C44" w:rsidRDefault="00890C14" w:rsidP="00817204">
      <w:pPr>
        <w:numPr>
          <w:ilvl w:val="1"/>
          <w:numId w:val="25"/>
        </w:numPr>
        <w:tabs>
          <w:tab w:val="clear" w:pos="1440"/>
          <w:tab w:val="num" w:pos="709"/>
        </w:tabs>
        <w:ind w:left="709" w:hanging="425"/>
        <w:rPr>
          <w:rFonts w:ascii="Arial" w:hAnsi="Arial" w:cs="Arial"/>
          <w:sz w:val="22"/>
          <w:szCs w:val="22"/>
        </w:rPr>
      </w:pPr>
      <w:r w:rsidRPr="00721C44">
        <w:rPr>
          <w:rFonts w:ascii="Arial" w:hAnsi="Arial" w:cs="Arial"/>
          <w:sz w:val="22"/>
          <w:szCs w:val="22"/>
        </w:rPr>
        <w:t xml:space="preserve">Make choices about treatments and procedures including the provision or withholding of consent </w:t>
      </w:r>
    </w:p>
    <w:p w14:paraId="30BCC696" w14:textId="77777777" w:rsidR="00890C14" w:rsidRPr="00075424" w:rsidRDefault="00890C14" w:rsidP="00890C14">
      <w:pPr>
        <w:pStyle w:val="Heading2"/>
        <w:ind w:left="709" w:hanging="709"/>
        <w:rPr>
          <w:rFonts w:ascii="Arial" w:hAnsi="Arial" w:cs="Arial"/>
          <w:smallCaps w:val="0"/>
          <w:sz w:val="24"/>
          <w:szCs w:val="24"/>
          <w:lang w:val="en-GB"/>
        </w:rPr>
      </w:pPr>
      <w:bookmarkStart w:id="67" w:name="_Toc85545300"/>
      <w:r w:rsidRPr="00075424">
        <w:rPr>
          <w:rFonts w:ascii="Arial" w:hAnsi="Arial" w:cs="Arial"/>
          <w:smallCaps w:val="0"/>
          <w:sz w:val="24"/>
          <w:szCs w:val="24"/>
          <w:lang w:val="en-GB"/>
        </w:rPr>
        <w:t>Application of the AIS</w:t>
      </w:r>
      <w:bookmarkEnd w:id="67"/>
    </w:p>
    <w:p w14:paraId="7573F67B" w14:textId="7CC3CA43" w:rsidR="00372A60" w:rsidRPr="00075424" w:rsidRDefault="00372A60" w:rsidP="00372A60"/>
    <w:p w14:paraId="456DE645" w14:textId="4F09129D" w:rsidR="00D6790A" w:rsidRPr="00075424" w:rsidRDefault="001D49C0" w:rsidP="001D49C0">
      <w:pPr>
        <w:rPr>
          <w:rFonts w:ascii="Arial" w:hAnsi="Arial" w:cs="Arial"/>
          <w:sz w:val="22"/>
        </w:rPr>
      </w:pPr>
      <w:r w:rsidRPr="00075424">
        <w:rPr>
          <w:rFonts w:ascii="Arial" w:hAnsi="Arial" w:cs="Arial"/>
          <w:sz w:val="22"/>
        </w:rPr>
        <w:t xml:space="preserve">All providers of NHS </w:t>
      </w:r>
      <w:r w:rsidR="00926D59" w:rsidRPr="00075424">
        <w:rPr>
          <w:rFonts w:ascii="Arial" w:hAnsi="Arial" w:cs="Arial"/>
          <w:sz w:val="22"/>
        </w:rPr>
        <w:t>c</w:t>
      </w:r>
      <w:r w:rsidRPr="00075424">
        <w:rPr>
          <w:rFonts w:ascii="Arial" w:hAnsi="Arial" w:cs="Arial"/>
          <w:sz w:val="22"/>
        </w:rPr>
        <w:t xml:space="preserve">are are required to meet the AIS. The Standard applies to all services users who have information or communication needs </w:t>
      </w:r>
      <w:proofErr w:type="gramStart"/>
      <w:r w:rsidRPr="00075424">
        <w:rPr>
          <w:rFonts w:ascii="Arial" w:hAnsi="Arial" w:cs="Arial"/>
          <w:sz w:val="22"/>
        </w:rPr>
        <w:t>as a result of</w:t>
      </w:r>
      <w:proofErr w:type="gramEnd"/>
      <w:r w:rsidRPr="00075424">
        <w:rPr>
          <w:rFonts w:ascii="Arial" w:hAnsi="Arial" w:cs="Arial"/>
          <w:sz w:val="22"/>
        </w:rPr>
        <w:t xml:space="preserve"> disability, impairment or sensory loss</w:t>
      </w:r>
      <w:r w:rsidR="00926D59" w:rsidRPr="00075424">
        <w:rPr>
          <w:rFonts w:ascii="Arial" w:hAnsi="Arial" w:cs="Arial"/>
          <w:sz w:val="22"/>
        </w:rPr>
        <w:t>. T</w:t>
      </w:r>
      <w:r w:rsidRPr="00075424">
        <w:rPr>
          <w:rFonts w:ascii="Arial" w:hAnsi="Arial" w:cs="Arial"/>
          <w:sz w:val="22"/>
        </w:rPr>
        <w:t>his includes patients who are:</w:t>
      </w:r>
    </w:p>
    <w:p w14:paraId="2AEE2923" w14:textId="0DACDC24" w:rsidR="001D49C0" w:rsidRPr="00075424" w:rsidRDefault="001D49C0" w:rsidP="001D49C0">
      <w:pPr>
        <w:rPr>
          <w:rFonts w:ascii="Arial" w:hAnsi="Arial" w:cs="Arial"/>
          <w:sz w:val="22"/>
        </w:rPr>
      </w:pPr>
    </w:p>
    <w:p w14:paraId="3B85FBF0" w14:textId="603F790C"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D</w:t>
      </w:r>
      <w:r w:rsidR="001D49C0" w:rsidRPr="00075424">
        <w:rPr>
          <w:rFonts w:ascii="Arial" w:hAnsi="Arial" w:cs="Arial"/>
          <w:sz w:val="22"/>
        </w:rPr>
        <w:t>eaf</w:t>
      </w:r>
    </w:p>
    <w:p w14:paraId="43191ABF" w14:textId="51D3DE16"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B</w:t>
      </w:r>
      <w:r w:rsidR="001D49C0" w:rsidRPr="00075424">
        <w:rPr>
          <w:rFonts w:ascii="Arial" w:hAnsi="Arial" w:cs="Arial"/>
          <w:sz w:val="22"/>
        </w:rPr>
        <w:t>lind</w:t>
      </w:r>
    </w:p>
    <w:p w14:paraId="79724109" w14:textId="4CADDEFA"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D</w:t>
      </w:r>
      <w:r w:rsidR="001D49C0" w:rsidRPr="00075424">
        <w:rPr>
          <w:rFonts w:ascii="Arial" w:hAnsi="Arial" w:cs="Arial"/>
          <w:sz w:val="22"/>
        </w:rPr>
        <w:t>eafblind</w:t>
      </w:r>
    </w:p>
    <w:p w14:paraId="30C9BCF6" w14:textId="7C6AC746" w:rsidR="001D49C0" w:rsidRPr="00075424" w:rsidRDefault="00926D59" w:rsidP="00926D59">
      <w:pPr>
        <w:pStyle w:val="ListParagraph"/>
        <w:numPr>
          <w:ilvl w:val="0"/>
          <w:numId w:val="22"/>
        </w:numPr>
        <w:ind w:hanging="436"/>
        <w:rPr>
          <w:rFonts w:ascii="Arial" w:hAnsi="Arial" w:cs="Arial"/>
          <w:sz w:val="22"/>
        </w:rPr>
      </w:pPr>
      <w:r w:rsidRPr="00075424">
        <w:rPr>
          <w:rFonts w:ascii="Arial" w:hAnsi="Arial" w:cs="Arial"/>
          <w:sz w:val="22"/>
        </w:rPr>
        <w:t>S</w:t>
      </w:r>
      <w:r w:rsidR="001D49C0" w:rsidRPr="00075424">
        <w:rPr>
          <w:rFonts w:ascii="Arial" w:hAnsi="Arial" w:cs="Arial"/>
          <w:sz w:val="22"/>
        </w:rPr>
        <w:t>uffering from learning disabilities</w:t>
      </w:r>
    </w:p>
    <w:p w14:paraId="64116A8A" w14:textId="2D70927A" w:rsidR="00D6790A" w:rsidRPr="00CC4228" w:rsidRDefault="00D6790A" w:rsidP="00660EC5">
      <w:pPr>
        <w:rPr>
          <w:rFonts w:ascii="Arial" w:hAnsi="Arial" w:cs="Arial"/>
          <w:color w:val="000000" w:themeColor="text1"/>
          <w:sz w:val="22"/>
        </w:rPr>
      </w:pPr>
    </w:p>
    <w:p w14:paraId="22D4A80D" w14:textId="77777777" w:rsidR="001D49C0" w:rsidRPr="00721C44" w:rsidRDefault="001D49C0" w:rsidP="00660EC5">
      <w:pPr>
        <w:rPr>
          <w:rFonts w:ascii="Arial" w:hAnsi="Arial" w:cs="Arial"/>
          <w:color w:val="000000" w:themeColor="text1"/>
          <w:sz w:val="22"/>
        </w:rPr>
      </w:pPr>
      <w:r w:rsidRPr="00721C44">
        <w:rPr>
          <w:rFonts w:ascii="Arial" w:hAnsi="Arial" w:cs="Arial"/>
          <w:color w:val="000000" w:themeColor="text1"/>
          <w:sz w:val="22"/>
        </w:rPr>
        <w:t>The Standard can also be used to support people with:</w:t>
      </w:r>
    </w:p>
    <w:p w14:paraId="5029DF40" w14:textId="77777777" w:rsidR="001D49C0" w:rsidRPr="00721C44" w:rsidRDefault="001D49C0" w:rsidP="00660EC5">
      <w:pPr>
        <w:rPr>
          <w:rFonts w:ascii="Arial" w:hAnsi="Arial" w:cs="Arial"/>
          <w:color w:val="000000" w:themeColor="text1"/>
          <w:sz w:val="22"/>
        </w:rPr>
      </w:pPr>
    </w:p>
    <w:p w14:paraId="52B020B2" w14:textId="3BD7698A" w:rsidR="00D6790A" w:rsidRPr="00721C44" w:rsidRDefault="00926D59" w:rsidP="00926D59">
      <w:pPr>
        <w:pStyle w:val="ListParagraph"/>
        <w:numPr>
          <w:ilvl w:val="0"/>
          <w:numId w:val="23"/>
        </w:numPr>
        <w:ind w:left="709" w:hanging="425"/>
        <w:rPr>
          <w:rFonts w:ascii="Arial" w:eastAsia="Times New Roman" w:hAnsi="Arial" w:cs="Arial"/>
          <w:color w:val="000000" w:themeColor="text1"/>
          <w:sz w:val="22"/>
          <w:lang w:eastAsia="en-GB"/>
        </w:rPr>
      </w:pPr>
      <w:r w:rsidRPr="00721C44">
        <w:rPr>
          <w:rFonts w:ascii="Arial" w:eastAsia="Times New Roman" w:hAnsi="Arial" w:cs="Arial"/>
          <w:color w:val="000000" w:themeColor="text1"/>
          <w:sz w:val="22"/>
          <w:lang w:eastAsia="en-GB"/>
        </w:rPr>
        <w:t>A</w:t>
      </w:r>
      <w:r w:rsidR="001D49C0" w:rsidRPr="00721C44">
        <w:rPr>
          <w:rFonts w:ascii="Arial" w:eastAsia="Times New Roman" w:hAnsi="Arial" w:cs="Arial"/>
          <w:color w:val="000000" w:themeColor="text1"/>
          <w:sz w:val="22"/>
          <w:lang w:eastAsia="en-GB"/>
        </w:rPr>
        <w:t>utism</w:t>
      </w:r>
    </w:p>
    <w:p w14:paraId="1B56E245" w14:textId="4CAEB704" w:rsidR="001D49C0" w:rsidRPr="00721C44" w:rsidRDefault="00926D59" w:rsidP="00926D59">
      <w:pPr>
        <w:pStyle w:val="ListParagraph"/>
        <w:numPr>
          <w:ilvl w:val="0"/>
          <w:numId w:val="23"/>
        </w:numPr>
        <w:ind w:left="709" w:hanging="425"/>
        <w:rPr>
          <w:rFonts w:ascii="Arial" w:eastAsia="Times New Roman" w:hAnsi="Arial" w:cs="Arial"/>
          <w:color w:val="000000" w:themeColor="text1"/>
          <w:sz w:val="22"/>
          <w:lang w:eastAsia="en-GB"/>
        </w:rPr>
      </w:pPr>
      <w:r w:rsidRPr="00721C44">
        <w:rPr>
          <w:rFonts w:ascii="Arial" w:eastAsia="Times New Roman" w:hAnsi="Arial" w:cs="Arial"/>
          <w:color w:val="000000" w:themeColor="text1"/>
          <w:sz w:val="22"/>
          <w:lang w:eastAsia="en-GB"/>
        </w:rPr>
        <w:t>M</w:t>
      </w:r>
      <w:r w:rsidR="001D49C0" w:rsidRPr="00721C44">
        <w:rPr>
          <w:rFonts w:ascii="Arial" w:eastAsia="Times New Roman" w:hAnsi="Arial" w:cs="Arial"/>
          <w:color w:val="000000" w:themeColor="text1"/>
          <w:sz w:val="22"/>
          <w:lang w:eastAsia="en-GB"/>
        </w:rPr>
        <w:t>ental health conditions</w:t>
      </w:r>
    </w:p>
    <w:p w14:paraId="28B2EC30" w14:textId="400F04E7" w:rsidR="001D49C0" w:rsidRPr="00721C44" w:rsidRDefault="00244C4E" w:rsidP="00926D59">
      <w:pPr>
        <w:pStyle w:val="ListParagraph"/>
        <w:numPr>
          <w:ilvl w:val="0"/>
          <w:numId w:val="23"/>
        </w:numPr>
        <w:ind w:left="709" w:hanging="425"/>
        <w:rPr>
          <w:rFonts w:ascii="Arial" w:eastAsia="Times New Roman" w:hAnsi="Arial" w:cs="Arial"/>
          <w:color w:val="000000" w:themeColor="text1"/>
          <w:sz w:val="22"/>
          <w:lang w:eastAsia="en-GB"/>
        </w:rPr>
      </w:pPr>
      <w:r w:rsidRPr="00721C44">
        <w:rPr>
          <w:rFonts w:ascii="Arial" w:eastAsia="Times New Roman" w:hAnsi="Arial" w:cs="Arial"/>
          <w:color w:val="000000" w:themeColor="text1"/>
          <w:sz w:val="22"/>
          <w:lang w:eastAsia="en-GB"/>
        </w:rPr>
        <w:t>Aphasia</w:t>
      </w:r>
    </w:p>
    <w:p w14:paraId="436AB337" w14:textId="55A9E597" w:rsidR="001D49C0" w:rsidRPr="00721C44" w:rsidRDefault="001D49C0" w:rsidP="001D49C0">
      <w:pPr>
        <w:rPr>
          <w:rFonts w:ascii="Arial" w:hAnsi="Arial" w:cs="Arial"/>
          <w:color w:val="000000" w:themeColor="text1"/>
          <w:sz w:val="22"/>
        </w:rPr>
      </w:pPr>
    </w:p>
    <w:p w14:paraId="71D9C3F8" w14:textId="62618774" w:rsidR="001D49C0" w:rsidRPr="00721C44" w:rsidRDefault="00890C14" w:rsidP="001D49C0">
      <w:pPr>
        <w:rPr>
          <w:rFonts w:ascii="Arial" w:hAnsi="Arial" w:cs="Arial"/>
          <w:color w:val="000000" w:themeColor="text1"/>
          <w:sz w:val="22"/>
        </w:rPr>
      </w:pPr>
      <w:r w:rsidRPr="00721C44">
        <w:rPr>
          <w:rFonts w:ascii="Arial" w:hAnsi="Arial" w:cs="Arial"/>
          <w:color w:val="000000" w:themeColor="text1"/>
          <w:sz w:val="22"/>
        </w:rPr>
        <w:t>The AIS</w:t>
      </w:r>
      <w:r w:rsidR="003B6877" w:rsidRPr="00721C44">
        <w:rPr>
          <w:rFonts w:ascii="Arial" w:hAnsi="Arial" w:cs="Arial"/>
          <w:color w:val="000000" w:themeColor="text1"/>
          <w:sz w:val="22"/>
        </w:rPr>
        <w:t xml:space="preserve"> </w:t>
      </w:r>
      <w:r w:rsidR="003B6877" w:rsidRPr="00721C44">
        <w:rPr>
          <w:rFonts w:ascii="Arial" w:hAnsi="Arial" w:cs="Arial"/>
          <w:sz w:val="22"/>
        </w:rPr>
        <w:t xml:space="preserve">should involve </w:t>
      </w:r>
      <w:r w:rsidRPr="00721C44">
        <w:rPr>
          <w:rFonts w:ascii="Arial" w:hAnsi="Arial" w:cs="Arial"/>
          <w:color w:val="000000" w:themeColor="text1"/>
          <w:sz w:val="22"/>
        </w:rPr>
        <w:t xml:space="preserve">parents and carers. </w:t>
      </w:r>
    </w:p>
    <w:p w14:paraId="5783B83E" w14:textId="322E9E6E" w:rsidR="00C97898" w:rsidRPr="00075424" w:rsidRDefault="00C97898" w:rsidP="00C97898">
      <w:pPr>
        <w:pStyle w:val="Heading2"/>
        <w:ind w:hanging="860"/>
        <w:rPr>
          <w:rFonts w:ascii="Arial" w:hAnsi="Arial" w:cs="Arial"/>
          <w:smallCaps w:val="0"/>
          <w:sz w:val="24"/>
          <w:szCs w:val="24"/>
          <w:lang w:val="en-GB"/>
        </w:rPr>
      </w:pPr>
      <w:bookmarkStart w:id="68" w:name="_Five_steps_of"/>
      <w:bookmarkStart w:id="69" w:name="_Toc85545301"/>
      <w:bookmarkEnd w:id="68"/>
      <w:r w:rsidRPr="00075424">
        <w:rPr>
          <w:rFonts w:ascii="Arial" w:hAnsi="Arial" w:cs="Arial"/>
          <w:smallCaps w:val="0"/>
          <w:sz w:val="24"/>
          <w:szCs w:val="24"/>
          <w:lang w:val="en-GB"/>
        </w:rPr>
        <w:t>Five steps of the AIS</w:t>
      </w:r>
      <w:bookmarkEnd w:id="69"/>
    </w:p>
    <w:p w14:paraId="1B0E9782" w14:textId="77777777" w:rsidR="00C97898" w:rsidRPr="00075424" w:rsidRDefault="00C97898" w:rsidP="00C97898">
      <w:pPr>
        <w:rPr>
          <w:rFonts w:ascii="Arial" w:eastAsiaTheme="majorEastAsia" w:hAnsi="Arial" w:cs="Arial"/>
          <w:b/>
          <w:bCs/>
          <w:color w:val="000000" w:themeColor="text1"/>
        </w:rPr>
      </w:pPr>
    </w:p>
    <w:p w14:paraId="24335732" w14:textId="512E8846" w:rsidR="00931304" w:rsidRDefault="00890C14" w:rsidP="00890C14">
      <w:pPr>
        <w:spacing w:after="216"/>
        <w:rPr>
          <w:rFonts w:ascii="Arial" w:hAnsi="Arial" w:cs="Arial"/>
          <w:sz w:val="22"/>
        </w:rPr>
      </w:pPr>
      <w:r w:rsidRPr="00CC4228">
        <w:rPr>
          <w:rFonts w:ascii="Arial" w:hAnsi="Arial" w:cs="Arial"/>
          <w:color w:val="000000" w:themeColor="text1"/>
          <w:sz w:val="22"/>
        </w:rPr>
        <w:t xml:space="preserve">There are five steps which </w:t>
      </w:r>
      <w:r w:rsidR="00E74626">
        <w:rPr>
          <w:rFonts w:ascii="Arial" w:hAnsi="Arial" w:cs="Arial"/>
          <w:sz w:val="22"/>
        </w:rPr>
        <w:t>Burscough Family Practice</w:t>
      </w:r>
      <w:r w:rsidRPr="00075424">
        <w:rPr>
          <w:rFonts w:ascii="Arial" w:hAnsi="Arial" w:cs="Arial"/>
          <w:sz w:val="22"/>
        </w:rPr>
        <w:t xml:space="preserve"> must take to ensure </w:t>
      </w:r>
      <w:r w:rsidR="00926D59" w:rsidRPr="00075424">
        <w:rPr>
          <w:rFonts w:ascii="Arial" w:hAnsi="Arial" w:cs="Arial"/>
          <w:sz w:val="22"/>
        </w:rPr>
        <w:t xml:space="preserve">that </w:t>
      </w:r>
      <w:r w:rsidRPr="00075424">
        <w:rPr>
          <w:rFonts w:ascii="Arial" w:hAnsi="Arial" w:cs="Arial"/>
          <w:sz w:val="22"/>
        </w:rPr>
        <w:t>the AIS is met.</w:t>
      </w:r>
      <w:r w:rsidR="00E87167" w:rsidRPr="00075424">
        <w:rPr>
          <w:rFonts w:ascii="Arial" w:hAnsi="Arial" w:cs="Arial"/>
          <w:sz w:val="22"/>
        </w:rPr>
        <w:t xml:space="preserve"> </w:t>
      </w:r>
      <w:r w:rsidRPr="00075424">
        <w:rPr>
          <w:rFonts w:ascii="Arial" w:hAnsi="Arial" w:cs="Arial"/>
          <w:sz w:val="22"/>
        </w:rPr>
        <w:t>Each step is shown below:</w:t>
      </w:r>
      <w:r w:rsidRPr="00075424">
        <w:rPr>
          <w:rStyle w:val="FootnoteReference"/>
          <w:rFonts w:ascii="Arial" w:hAnsi="Arial" w:cs="Arial"/>
          <w:sz w:val="22"/>
        </w:rPr>
        <w:footnoteReference w:id="4"/>
      </w:r>
      <w:r w:rsidRPr="00075424">
        <w:rPr>
          <w:rFonts w:ascii="Arial" w:hAnsi="Arial" w:cs="Arial"/>
          <w:sz w:val="22"/>
        </w:rPr>
        <w:t xml:space="preserve"> </w:t>
      </w:r>
    </w:p>
    <w:p w14:paraId="2318B4DA" w14:textId="77777777" w:rsidR="00E87167" w:rsidRPr="00CC4228" w:rsidRDefault="00890C14" w:rsidP="006B7A52">
      <w:pPr>
        <w:pStyle w:val="ListParagraph"/>
        <w:numPr>
          <w:ilvl w:val="0"/>
          <w:numId w:val="26"/>
        </w:numPr>
        <w:ind w:left="709" w:hanging="425"/>
        <w:rPr>
          <w:rFonts w:ascii="Arial" w:hAnsi="Arial" w:cs="Arial"/>
          <w:color w:val="000000" w:themeColor="text1"/>
          <w:sz w:val="22"/>
        </w:rPr>
      </w:pPr>
      <w:r w:rsidRPr="00CC4228">
        <w:rPr>
          <w:rFonts w:ascii="Arial" w:hAnsi="Arial" w:cs="Arial"/>
          <w:color w:val="000000" w:themeColor="text1"/>
          <w:sz w:val="22"/>
          <w:lang w:eastAsia="en-GB"/>
        </w:rPr>
        <w:t>Identify</w:t>
      </w:r>
    </w:p>
    <w:p w14:paraId="5190C79B" w14:textId="77777777" w:rsidR="00E87167" w:rsidRPr="00721C44" w:rsidRDefault="00E87167" w:rsidP="00E87167">
      <w:pPr>
        <w:pStyle w:val="ListParagraph"/>
        <w:rPr>
          <w:rFonts w:ascii="Arial" w:hAnsi="Arial" w:cs="Arial"/>
          <w:color w:val="000000" w:themeColor="text1"/>
          <w:sz w:val="22"/>
          <w:lang w:eastAsia="en-GB"/>
        </w:rPr>
      </w:pPr>
    </w:p>
    <w:p w14:paraId="58B575F7" w14:textId="49E61416" w:rsidR="00890C14" w:rsidRDefault="00890C14" w:rsidP="00075424">
      <w:pPr>
        <w:ind w:left="709"/>
        <w:rPr>
          <w:rFonts w:ascii="Arial" w:hAnsi="Arial" w:cs="Arial"/>
          <w:color w:val="000000" w:themeColor="text1"/>
          <w:sz w:val="22"/>
          <w:shd w:val="clear" w:color="auto" w:fill="FFFFFF"/>
        </w:rPr>
      </w:pPr>
      <w:r w:rsidRPr="00721C44">
        <w:rPr>
          <w:rFonts w:ascii="Arial" w:hAnsi="Arial" w:cs="Arial"/>
          <w:color w:val="000000" w:themeColor="text1"/>
          <w:sz w:val="22"/>
          <w:shd w:val="clear" w:color="auto" w:fill="FFFFFF"/>
        </w:rPr>
        <w:t>How does the service assess for disability related information or communication needs? How does the service find out if people have any of these needs? How does the service plan how it will meet those needs?</w:t>
      </w:r>
    </w:p>
    <w:p w14:paraId="1A9D60D8" w14:textId="77777777" w:rsidR="00075424" w:rsidRPr="009F6314" w:rsidRDefault="00075424" w:rsidP="00075424">
      <w:pPr>
        <w:ind w:left="709"/>
        <w:rPr>
          <w:rFonts w:ascii="Arial" w:hAnsi="Arial" w:cs="Arial"/>
          <w:color w:val="000000" w:themeColor="text1"/>
          <w:sz w:val="22"/>
        </w:rPr>
      </w:pPr>
    </w:p>
    <w:p w14:paraId="3C747BAC" w14:textId="77777777" w:rsidR="00E87167" w:rsidRPr="00721C44" w:rsidRDefault="00890C14" w:rsidP="006B7A52">
      <w:pPr>
        <w:pStyle w:val="ListParagraph"/>
        <w:numPr>
          <w:ilvl w:val="0"/>
          <w:numId w:val="26"/>
        </w:numPr>
        <w:ind w:left="709" w:hanging="425"/>
        <w:rPr>
          <w:rFonts w:ascii="Arial" w:hAnsi="Arial" w:cs="Arial"/>
          <w:color w:val="000000" w:themeColor="text1"/>
          <w:sz w:val="22"/>
        </w:rPr>
      </w:pPr>
      <w:r w:rsidRPr="00721C44">
        <w:rPr>
          <w:rFonts w:ascii="Arial" w:hAnsi="Arial" w:cs="Arial"/>
          <w:color w:val="000000" w:themeColor="text1"/>
          <w:sz w:val="22"/>
          <w:lang w:eastAsia="en-GB"/>
        </w:rPr>
        <w:t>Record</w:t>
      </w:r>
    </w:p>
    <w:p w14:paraId="6BE07A75" w14:textId="77777777" w:rsidR="00E87167" w:rsidRPr="00721C44" w:rsidRDefault="00E87167" w:rsidP="00E87167">
      <w:pPr>
        <w:pStyle w:val="ListParagraph"/>
        <w:rPr>
          <w:rFonts w:ascii="Arial" w:hAnsi="Arial" w:cs="Arial"/>
          <w:color w:val="000000" w:themeColor="text1"/>
          <w:sz w:val="22"/>
          <w:lang w:eastAsia="en-GB"/>
        </w:rPr>
      </w:pPr>
    </w:p>
    <w:p w14:paraId="531173E1" w14:textId="4F11C3D6" w:rsidR="00890C14" w:rsidRPr="00721C44" w:rsidRDefault="00890C14" w:rsidP="00817204">
      <w:pPr>
        <w:ind w:left="709"/>
        <w:rPr>
          <w:rFonts w:ascii="Arial" w:hAnsi="Arial" w:cs="Arial"/>
          <w:color w:val="000000" w:themeColor="text1"/>
          <w:sz w:val="22"/>
        </w:rPr>
      </w:pPr>
      <w:r w:rsidRPr="00721C44">
        <w:rPr>
          <w:rFonts w:ascii="Arial" w:hAnsi="Arial" w:cs="Arial"/>
          <w:color w:val="000000" w:themeColor="text1"/>
          <w:sz w:val="22"/>
          <w:shd w:val="clear" w:color="auto" w:fill="FFFFFF"/>
        </w:rPr>
        <w:t>How does the service record those identified needs clearly? What systems are in place as part of the assessment and care planning process?</w:t>
      </w:r>
    </w:p>
    <w:p w14:paraId="4B4C9FB2" w14:textId="77777777" w:rsidR="00890C14" w:rsidRPr="00721C44" w:rsidRDefault="00890C14" w:rsidP="00890C14">
      <w:pPr>
        <w:rPr>
          <w:rFonts w:ascii="Arial" w:hAnsi="Arial" w:cs="Arial"/>
          <w:color w:val="000000" w:themeColor="text1"/>
          <w:sz w:val="22"/>
        </w:rPr>
      </w:pPr>
    </w:p>
    <w:p w14:paraId="6C6E755D" w14:textId="77777777" w:rsidR="00E87167" w:rsidRPr="00721C44" w:rsidRDefault="00890C14" w:rsidP="006B7A52">
      <w:pPr>
        <w:pStyle w:val="ListParagraph"/>
        <w:numPr>
          <w:ilvl w:val="0"/>
          <w:numId w:val="26"/>
        </w:numPr>
        <w:ind w:left="709" w:hanging="425"/>
        <w:rPr>
          <w:rFonts w:ascii="Arial" w:hAnsi="Arial" w:cs="Arial"/>
          <w:color w:val="000000" w:themeColor="text1"/>
          <w:sz w:val="22"/>
        </w:rPr>
      </w:pPr>
      <w:r w:rsidRPr="00721C44">
        <w:rPr>
          <w:rFonts w:ascii="Arial" w:hAnsi="Arial" w:cs="Arial"/>
          <w:color w:val="000000" w:themeColor="text1"/>
          <w:sz w:val="22"/>
          <w:lang w:eastAsia="en-GB"/>
        </w:rPr>
        <w:t>Flag</w:t>
      </w:r>
    </w:p>
    <w:p w14:paraId="6BE41F00" w14:textId="77777777" w:rsidR="00E87167" w:rsidRPr="00721C44" w:rsidRDefault="00E87167" w:rsidP="00E87167">
      <w:pPr>
        <w:pStyle w:val="ListParagraph"/>
        <w:rPr>
          <w:rFonts w:ascii="Arial" w:hAnsi="Arial" w:cs="Arial"/>
          <w:color w:val="000000" w:themeColor="text1"/>
          <w:sz w:val="22"/>
          <w:lang w:eastAsia="en-GB"/>
        </w:rPr>
      </w:pPr>
    </w:p>
    <w:p w14:paraId="6F32C30B" w14:textId="77777777" w:rsidR="000F0B81" w:rsidRPr="00721C44" w:rsidRDefault="00890C14" w:rsidP="00817204">
      <w:pPr>
        <w:ind w:left="709"/>
        <w:rPr>
          <w:rFonts w:ascii="Arial" w:hAnsi="Arial" w:cs="Arial"/>
          <w:color w:val="000000" w:themeColor="text1"/>
          <w:sz w:val="22"/>
          <w:shd w:val="clear" w:color="auto" w:fill="FFFFFF"/>
        </w:rPr>
      </w:pPr>
      <w:r w:rsidRPr="00721C44">
        <w:rPr>
          <w:rFonts w:ascii="Arial" w:hAnsi="Arial" w:cs="Arial"/>
          <w:color w:val="000000" w:themeColor="text1"/>
          <w:sz w:val="22"/>
          <w:shd w:val="clear" w:color="auto" w:fill="FFFFFF"/>
        </w:rPr>
        <w:t xml:space="preserve">How does the service highlight or flag people’s information and communication needs in their records? </w:t>
      </w:r>
    </w:p>
    <w:p w14:paraId="61B1C123" w14:textId="77777777" w:rsidR="000F0B81" w:rsidRPr="00721C44" w:rsidRDefault="000F0B81" w:rsidP="00817204">
      <w:pPr>
        <w:ind w:left="709"/>
        <w:rPr>
          <w:rFonts w:ascii="Arial" w:hAnsi="Arial" w:cs="Arial"/>
          <w:sz w:val="22"/>
          <w:shd w:val="clear" w:color="auto" w:fill="FFFFFF"/>
        </w:rPr>
      </w:pPr>
    </w:p>
    <w:p w14:paraId="615C638C" w14:textId="1E36A080" w:rsidR="00890C14" w:rsidRPr="00721C44" w:rsidRDefault="000F0B81" w:rsidP="00817204">
      <w:pPr>
        <w:ind w:left="709"/>
        <w:rPr>
          <w:rFonts w:ascii="Arial" w:hAnsi="Arial" w:cs="Arial"/>
          <w:color w:val="000000" w:themeColor="text1"/>
          <w:sz w:val="22"/>
        </w:rPr>
      </w:pPr>
      <w:r w:rsidRPr="00721C44">
        <w:rPr>
          <w:rFonts w:ascii="Arial" w:hAnsi="Arial" w:cs="Arial"/>
          <w:sz w:val="22"/>
          <w:shd w:val="clear" w:color="auto" w:fill="FFFFFF"/>
        </w:rPr>
        <w:t>It should be noted that id</w:t>
      </w:r>
      <w:r w:rsidR="003B6877" w:rsidRPr="00721C44">
        <w:rPr>
          <w:rFonts w:ascii="Arial" w:hAnsi="Arial" w:cs="Arial"/>
          <w:sz w:val="22"/>
          <w:shd w:val="clear" w:color="auto" w:fill="FFFFFF"/>
        </w:rPr>
        <w:t xml:space="preserve">eally this should be within the electronic patient record </w:t>
      </w:r>
      <w:r w:rsidR="00931304" w:rsidRPr="00721C44">
        <w:rPr>
          <w:rFonts w:ascii="Arial" w:hAnsi="Arial" w:cs="Arial"/>
          <w:sz w:val="22"/>
          <w:shd w:val="clear" w:color="auto" w:fill="FFFFFF"/>
        </w:rPr>
        <w:t>with</w:t>
      </w:r>
      <w:r w:rsidR="003B6877" w:rsidRPr="00721C44">
        <w:rPr>
          <w:rFonts w:ascii="Arial" w:hAnsi="Arial" w:cs="Arial"/>
          <w:sz w:val="22"/>
          <w:shd w:val="clear" w:color="auto" w:fill="FFFFFF"/>
        </w:rPr>
        <w:t xml:space="preserve"> the flag </w:t>
      </w:r>
      <w:r w:rsidR="00931304" w:rsidRPr="00721C44">
        <w:rPr>
          <w:rFonts w:ascii="Arial" w:hAnsi="Arial" w:cs="Arial"/>
          <w:sz w:val="22"/>
          <w:shd w:val="clear" w:color="auto" w:fill="FFFFFF"/>
        </w:rPr>
        <w:t xml:space="preserve">opened </w:t>
      </w:r>
      <w:r w:rsidR="003B6877" w:rsidRPr="00721C44">
        <w:rPr>
          <w:rFonts w:ascii="Arial" w:hAnsi="Arial" w:cs="Arial"/>
          <w:sz w:val="22"/>
          <w:shd w:val="clear" w:color="auto" w:fill="FFFFFF"/>
        </w:rPr>
        <w:t xml:space="preserve">whenever the record is accessed. </w:t>
      </w:r>
      <w:r w:rsidR="00890C14" w:rsidRPr="00721C44">
        <w:rPr>
          <w:rFonts w:ascii="Arial" w:hAnsi="Arial" w:cs="Arial"/>
          <w:color w:val="000000" w:themeColor="text1"/>
          <w:sz w:val="22"/>
          <w:shd w:val="clear" w:color="auto" w:fill="FFFFFF"/>
        </w:rPr>
        <w:t>The chosen method must make it possible for all staff to quickly and easily be aware of</w:t>
      </w:r>
      <w:r w:rsidRPr="00721C44">
        <w:rPr>
          <w:rFonts w:ascii="Arial" w:hAnsi="Arial" w:cs="Arial"/>
          <w:color w:val="FF0000"/>
          <w:sz w:val="22"/>
          <w:shd w:val="clear" w:color="auto" w:fill="FFFFFF"/>
        </w:rPr>
        <w:t xml:space="preserve"> </w:t>
      </w:r>
      <w:r w:rsidR="00890C14" w:rsidRPr="00721C44">
        <w:rPr>
          <w:rFonts w:ascii="Arial" w:hAnsi="Arial" w:cs="Arial"/>
          <w:color w:val="000000" w:themeColor="text1"/>
          <w:sz w:val="22"/>
          <w:shd w:val="clear" w:color="auto" w:fill="FFFFFF"/>
        </w:rPr>
        <w:t>those needs</w:t>
      </w:r>
      <w:r w:rsidR="00817204" w:rsidRPr="00721C44">
        <w:rPr>
          <w:rFonts w:ascii="Arial" w:hAnsi="Arial" w:cs="Arial"/>
          <w:color w:val="000000" w:themeColor="text1"/>
          <w:sz w:val="22"/>
          <w:shd w:val="clear" w:color="auto" w:fill="FFFFFF"/>
        </w:rPr>
        <w:t>.</w:t>
      </w:r>
    </w:p>
    <w:p w14:paraId="2EAEF195" w14:textId="77777777" w:rsidR="00926D59" w:rsidRPr="00721C44" w:rsidRDefault="00926D59" w:rsidP="00926D59">
      <w:pPr>
        <w:pStyle w:val="ListParagraph"/>
        <w:rPr>
          <w:rFonts w:ascii="Arial" w:hAnsi="Arial" w:cs="Arial"/>
          <w:color w:val="000000" w:themeColor="text1"/>
          <w:sz w:val="22"/>
        </w:rPr>
      </w:pPr>
    </w:p>
    <w:p w14:paraId="1B1B3E43" w14:textId="77777777" w:rsidR="00E87167" w:rsidRPr="00721C44" w:rsidRDefault="00890C14" w:rsidP="006B7A52">
      <w:pPr>
        <w:pStyle w:val="ListParagraph"/>
        <w:numPr>
          <w:ilvl w:val="0"/>
          <w:numId w:val="26"/>
        </w:numPr>
        <w:ind w:left="709" w:hanging="425"/>
        <w:rPr>
          <w:rFonts w:ascii="Arial" w:hAnsi="Arial" w:cs="Arial"/>
          <w:color w:val="000000" w:themeColor="text1"/>
          <w:sz w:val="22"/>
        </w:rPr>
      </w:pPr>
      <w:r w:rsidRPr="00721C44">
        <w:rPr>
          <w:rFonts w:ascii="Arial" w:hAnsi="Arial" w:cs="Arial"/>
          <w:color w:val="000000" w:themeColor="text1"/>
          <w:sz w:val="22"/>
          <w:lang w:eastAsia="en-GB"/>
        </w:rPr>
        <w:t>Share</w:t>
      </w:r>
    </w:p>
    <w:p w14:paraId="7DA2ECAF" w14:textId="77777777" w:rsidR="00E87167" w:rsidRPr="00721C44" w:rsidRDefault="00E87167" w:rsidP="00817204">
      <w:pPr>
        <w:pStyle w:val="ListParagraph"/>
        <w:rPr>
          <w:rFonts w:ascii="Arial" w:hAnsi="Arial" w:cs="Arial"/>
          <w:color w:val="000000" w:themeColor="text1"/>
          <w:sz w:val="22"/>
        </w:rPr>
      </w:pPr>
    </w:p>
    <w:p w14:paraId="5FCC2F84" w14:textId="2D9BCD3D" w:rsidR="00890C14" w:rsidRPr="00721C44" w:rsidRDefault="00890C14" w:rsidP="00817204">
      <w:pPr>
        <w:ind w:left="709"/>
        <w:rPr>
          <w:rFonts w:ascii="Arial" w:hAnsi="Arial" w:cs="Arial"/>
          <w:color w:val="000000" w:themeColor="text1"/>
          <w:sz w:val="22"/>
        </w:rPr>
      </w:pPr>
      <w:r w:rsidRPr="00721C44">
        <w:rPr>
          <w:rFonts w:ascii="Arial" w:hAnsi="Arial" w:cs="Arial"/>
          <w:color w:val="000000" w:themeColor="text1"/>
          <w:sz w:val="22"/>
        </w:rPr>
        <w:lastRenderedPageBreak/>
        <w:t>Services sometimes need to share details of people’s information and communication needs with other health and social care services. This means that other services can also respond to the person's information and communication</w:t>
      </w:r>
      <w:r w:rsidR="00E87167" w:rsidRPr="00721C44">
        <w:rPr>
          <w:rFonts w:ascii="Arial" w:hAnsi="Arial" w:cs="Arial"/>
          <w:color w:val="000000" w:themeColor="text1"/>
          <w:sz w:val="22"/>
        </w:rPr>
        <w:t xml:space="preserve"> </w:t>
      </w:r>
      <w:r w:rsidRPr="00721C44">
        <w:rPr>
          <w:rFonts w:ascii="Arial" w:hAnsi="Arial" w:cs="Arial"/>
          <w:color w:val="000000" w:themeColor="text1"/>
          <w:sz w:val="22"/>
        </w:rPr>
        <w:t>needs</w:t>
      </w:r>
      <w:r w:rsidR="00817204" w:rsidRPr="00721C44">
        <w:rPr>
          <w:rFonts w:ascii="Arial" w:hAnsi="Arial" w:cs="Arial"/>
          <w:color w:val="000000" w:themeColor="text1"/>
          <w:sz w:val="22"/>
        </w:rPr>
        <w:t>.</w:t>
      </w:r>
    </w:p>
    <w:p w14:paraId="15FC9A85" w14:textId="77777777" w:rsidR="00926D59" w:rsidRPr="00721C44" w:rsidRDefault="00926D59" w:rsidP="00926D59">
      <w:pPr>
        <w:pStyle w:val="ListParagraph"/>
        <w:rPr>
          <w:rFonts w:ascii="Arial" w:hAnsi="Arial" w:cs="Arial"/>
          <w:color w:val="000000" w:themeColor="text1"/>
          <w:sz w:val="22"/>
        </w:rPr>
      </w:pPr>
    </w:p>
    <w:p w14:paraId="4B32EE9C" w14:textId="77777777" w:rsidR="00E87167" w:rsidRPr="00721C44" w:rsidRDefault="00890C14" w:rsidP="006B7A52">
      <w:pPr>
        <w:pStyle w:val="ListParagraph"/>
        <w:numPr>
          <w:ilvl w:val="0"/>
          <w:numId w:val="26"/>
        </w:numPr>
        <w:ind w:left="709" w:hanging="425"/>
        <w:rPr>
          <w:rFonts w:ascii="Arial" w:hAnsi="Arial" w:cs="Arial"/>
          <w:color w:val="000000" w:themeColor="text1"/>
          <w:sz w:val="22"/>
        </w:rPr>
      </w:pPr>
      <w:r w:rsidRPr="00721C44">
        <w:rPr>
          <w:rFonts w:ascii="Arial" w:hAnsi="Arial" w:cs="Arial"/>
          <w:color w:val="000000" w:themeColor="text1"/>
          <w:sz w:val="22"/>
          <w:lang w:eastAsia="en-GB"/>
        </w:rPr>
        <w:t>Meet</w:t>
      </w:r>
    </w:p>
    <w:p w14:paraId="0F4A9B3F" w14:textId="77777777" w:rsidR="00E87167" w:rsidRPr="00721C44" w:rsidRDefault="00E87167" w:rsidP="00817204">
      <w:pPr>
        <w:pStyle w:val="ListParagraph"/>
        <w:rPr>
          <w:rFonts w:ascii="Arial" w:hAnsi="Arial" w:cs="Arial"/>
          <w:color w:val="000000" w:themeColor="text1"/>
          <w:sz w:val="22"/>
        </w:rPr>
      </w:pPr>
    </w:p>
    <w:p w14:paraId="63E2341C" w14:textId="4FBE1E9F" w:rsidR="000845FE" w:rsidRPr="00721C44" w:rsidRDefault="00890C14" w:rsidP="00C97898">
      <w:pPr>
        <w:ind w:left="709"/>
        <w:rPr>
          <w:rFonts w:ascii="Arial" w:hAnsi="Arial" w:cs="Arial"/>
          <w:color w:val="000000" w:themeColor="text1"/>
          <w:sz w:val="22"/>
        </w:rPr>
      </w:pPr>
      <w:r w:rsidRPr="00721C44">
        <w:rPr>
          <w:rFonts w:ascii="Arial" w:hAnsi="Arial" w:cs="Arial"/>
          <w:color w:val="000000" w:themeColor="text1"/>
          <w:sz w:val="22"/>
          <w:shd w:val="clear" w:color="auto" w:fill="FFFFFF"/>
        </w:rPr>
        <w:t>How does the service make sure</w:t>
      </w:r>
      <w:r w:rsidR="00926D59" w:rsidRPr="00721C44">
        <w:rPr>
          <w:rFonts w:ascii="Arial" w:hAnsi="Arial" w:cs="Arial"/>
          <w:color w:val="000000" w:themeColor="text1"/>
          <w:sz w:val="22"/>
          <w:shd w:val="clear" w:color="auto" w:fill="FFFFFF"/>
        </w:rPr>
        <w:t xml:space="preserve"> that</w:t>
      </w:r>
      <w:r w:rsidRPr="00721C44">
        <w:rPr>
          <w:rFonts w:ascii="Arial" w:hAnsi="Arial" w:cs="Arial"/>
          <w:color w:val="000000" w:themeColor="text1"/>
          <w:sz w:val="22"/>
          <w:shd w:val="clear" w:color="auto" w:fill="FFFFFF"/>
        </w:rPr>
        <w:t xml:space="preserve"> it meets people’s needs? How does the service make sure that people receive information which they can access and understand? How does the service arrange communication support if people need it?</w:t>
      </w:r>
    </w:p>
    <w:p w14:paraId="270DA7FD" w14:textId="68EEDB4E" w:rsidR="00721C44" w:rsidRPr="00075424" w:rsidRDefault="00721C44" w:rsidP="00C97898">
      <w:pPr>
        <w:pStyle w:val="Heading2"/>
        <w:ind w:left="709" w:hanging="709"/>
        <w:rPr>
          <w:rFonts w:ascii="Arial" w:hAnsi="Arial" w:cs="Arial"/>
          <w:smallCaps w:val="0"/>
          <w:sz w:val="24"/>
          <w:szCs w:val="24"/>
          <w:lang w:val="en-GB"/>
        </w:rPr>
      </w:pPr>
      <w:bookmarkStart w:id="70" w:name="_Toc85545302"/>
      <w:r w:rsidRPr="00075424">
        <w:rPr>
          <w:rFonts w:ascii="Arial" w:hAnsi="Arial" w:cs="Arial"/>
          <w:smallCaps w:val="0"/>
          <w:sz w:val="24"/>
          <w:szCs w:val="24"/>
          <w:lang w:val="en-GB"/>
        </w:rPr>
        <w:t>Information in different languages</w:t>
      </w:r>
      <w:bookmarkEnd w:id="70"/>
    </w:p>
    <w:p w14:paraId="2E6029F6" w14:textId="3A36880D" w:rsidR="00721C44" w:rsidRPr="00075424" w:rsidRDefault="00721C44" w:rsidP="00721C44">
      <w:pPr>
        <w:rPr>
          <w:rFonts w:ascii="Arial" w:hAnsi="Arial" w:cs="Arial"/>
          <w:color w:val="000000" w:themeColor="text1"/>
          <w:sz w:val="22"/>
          <w:szCs w:val="22"/>
          <w:lang w:eastAsia="en-US"/>
        </w:rPr>
      </w:pPr>
    </w:p>
    <w:p w14:paraId="32A6A471" w14:textId="7BB1319C" w:rsidR="00721C44" w:rsidRPr="00721C44" w:rsidRDefault="008C2D60" w:rsidP="00721C44">
      <w:pPr>
        <w:rPr>
          <w:rFonts w:ascii="Arial" w:hAnsi="Arial" w:cs="Arial"/>
          <w:color w:val="000000" w:themeColor="text1"/>
          <w:sz w:val="22"/>
          <w:szCs w:val="22"/>
          <w:shd w:val="clear" w:color="auto" w:fill="FFFFFF"/>
        </w:rPr>
      </w:pPr>
      <w:hyperlink r:id="rId16" w:history="1">
        <w:r w:rsidR="00721C44" w:rsidRPr="00075424">
          <w:rPr>
            <w:rStyle w:val="Hyperlink"/>
            <w:rFonts w:ascii="Arial" w:hAnsi="Arial" w:cs="Arial"/>
            <w:sz w:val="22"/>
            <w:szCs w:val="22"/>
          </w:rPr>
          <w:t>CQC GP Mythbuster No 20</w:t>
        </w:r>
      </w:hyperlink>
      <w:r w:rsidR="00721C44" w:rsidRPr="00CC4228">
        <w:rPr>
          <w:rFonts w:ascii="Arial" w:hAnsi="Arial" w:cs="Arial"/>
          <w:color w:val="000000" w:themeColor="text1"/>
          <w:sz w:val="22"/>
          <w:szCs w:val="22"/>
          <w:shd w:val="clear" w:color="auto" w:fill="FFFFFF"/>
        </w:rPr>
        <w:t xml:space="preserve"> advis</w:t>
      </w:r>
      <w:r w:rsidR="00721C44" w:rsidRPr="00BA773E">
        <w:rPr>
          <w:rFonts w:ascii="Arial" w:hAnsi="Arial" w:cs="Arial"/>
          <w:color w:val="000000" w:themeColor="text1"/>
          <w:sz w:val="22"/>
          <w:szCs w:val="22"/>
          <w:shd w:val="clear" w:color="auto" w:fill="FFFFFF"/>
        </w:rPr>
        <w:t xml:space="preserve">es that there is no need for </w:t>
      </w:r>
      <w:r w:rsidR="00721C44" w:rsidRPr="00721C44">
        <w:rPr>
          <w:rFonts w:ascii="Arial" w:hAnsi="Arial" w:cs="Arial"/>
          <w:color w:val="000000" w:themeColor="text1"/>
          <w:sz w:val="22"/>
          <w:szCs w:val="22"/>
          <w:shd w:val="clear" w:color="auto" w:fill="FFFFFF"/>
        </w:rPr>
        <w:t xml:space="preserve">this organisation </w:t>
      </w:r>
      <w:r w:rsidR="00721C44" w:rsidRPr="00075424">
        <w:rPr>
          <w:rFonts w:ascii="Arial" w:hAnsi="Arial" w:cs="Arial"/>
          <w:color w:val="000000" w:themeColor="text1"/>
          <w:sz w:val="22"/>
          <w:szCs w:val="22"/>
          <w:shd w:val="clear" w:color="auto" w:fill="FFFFFF"/>
        </w:rPr>
        <w:t xml:space="preserve">to have information leaflets in multiple languages. </w:t>
      </w:r>
      <w:r w:rsidR="00721C44" w:rsidRPr="00CC4228">
        <w:rPr>
          <w:rFonts w:ascii="Arial" w:hAnsi="Arial" w:cs="Arial"/>
          <w:color w:val="000000" w:themeColor="text1"/>
          <w:sz w:val="22"/>
          <w:szCs w:val="22"/>
          <w:shd w:val="clear" w:color="auto" w:fill="FFFFFF"/>
        </w:rPr>
        <w:t>How</w:t>
      </w:r>
      <w:r w:rsidR="00721C44" w:rsidRPr="00BA773E">
        <w:rPr>
          <w:rFonts w:ascii="Arial" w:hAnsi="Arial" w:cs="Arial"/>
          <w:color w:val="000000" w:themeColor="text1"/>
          <w:sz w:val="22"/>
          <w:szCs w:val="22"/>
          <w:shd w:val="clear" w:color="auto" w:fill="FFFFFF"/>
        </w:rPr>
        <w:t>ever, t</w:t>
      </w:r>
      <w:r w:rsidR="00721C44" w:rsidRPr="00075424">
        <w:rPr>
          <w:rFonts w:ascii="Arial" w:hAnsi="Arial" w:cs="Arial"/>
          <w:color w:val="000000" w:themeColor="text1"/>
          <w:sz w:val="22"/>
          <w:szCs w:val="22"/>
          <w:shd w:val="clear" w:color="auto" w:fill="FFFFFF"/>
        </w:rPr>
        <w:t xml:space="preserve">he key point is that </w:t>
      </w:r>
      <w:r w:rsidR="00E74626">
        <w:rPr>
          <w:rFonts w:ascii="Arial" w:hAnsi="Arial" w:cs="Arial"/>
          <w:color w:val="000000" w:themeColor="text1"/>
          <w:sz w:val="22"/>
          <w:szCs w:val="22"/>
          <w:shd w:val="clear" w:color="auto" w:fill="FFFFFF"/>
        </w:rPr>
        <w:t>Burscough Family Practice</w:t>
      </w:r>
      <w:r w:rsidR="00721C44" w:rsidRPr="00CC4228">
        <w:rPr>
          <w:rFonts w:ascii="Arial" w:hAnsi="Arial" w:cs="Arial"/>
          <w:color w:val="000000" w:themeColor="text1"/>
          <w:sz w:val="22"/>
          <w:szCs w:val="22"/>
          <w:shd w:val="clear" w:color="auto" w:fill="FFFFFF"/>
        </w:rPr>
        <w:t xml:space="preserve"> must</w:t>
      </w:r>
      <w:r w:rsidR="00721C44" w:rsidRPr="00075424">
        <w:rPr>
          <w:rFonts w:ascii="Arial" w:hAnsi="Arial" w:cs="Arial"/>
          <w:color w:val="000000" w:themeColor="text1"/>
          <w:sz w:val="22"/>
          <w:szCs w:val="22"/>
          <w:shd w:val="clear" w:color="auto" w:fill="FFFFFF"/>
        </w:rPr>
        <w:t xml:space="preserve"> be responsive to the needs of the population th</w:t>
      </w:r>
      <w:r w:rsidR="00721C44" w:rsidRPr="00CC4228">
        <w:rPr>
          <w:rFonts w:ascii="Arial" w:hAnsi="Arial" w:cs="Arial"/>
          <w:color w:val="000000" w:themeColor="text1"/>
          <w:sz w:val="22"/>
          <w:szCs w:val="22"/>
          <w:shd w:val="clear" w:color="auto" w:fill="FFFFFF"/>
        </w:rPr>
        <w:t>at we</w:t>
      </w:r>
      <w:r w:rsidR="00721C44" w:rsidRPr="00075424">
        <w:rPr>
          <w:rFonts w:ascii="Arial" w:hAnsi="Arial" w:cs="Arial"/>
          <w:color w:val="000000" w:themeColor="text1"/>
          <w:sz w:val="22"/>
          <w:szCs w:val="22"/>
          <w:shd w:val="clear" w:color="auto" w:fill="FFFFFF"/>
        </w:rPr>
        <w:t xml:space="preserve"> serve</w:t>
      </w:r>
      <w:r w:rsidR="00721C44" w:rsidRPr="00CC4228">
        <w:rPr>
          <w:rFonts w:ascii="Arial" w:hAnsi="Arial" w:cs="Arial"/>
          <w:color w:val="000000" w:themeColor="text1"/>
          <w:sz w:val="22"/>
          <w:szCs w:val="22"/>
          <w:shd w:val="clear" w:color="auto" w:fill="FFFFFF"/>
        </w:rPr>
        <w:t xml:space="preserve"> and commensurate with </w:t>
      </w:r>
      <w:r w:rsidR="00721C44" w:rsidRPr="00721C44">
        <w:rPr>
          <w:rFonts w:ascii="Arial" w:hAnsi="Arial" w:cs="Arial"/>
          <w:color w:val="000000" w:themeColor="text1"/>
          <w:sz w:val="22"/>
          <w:szCs w:val="22"/>
          <w:shd w:val="clear" w:color="auto" w:fill="FFFFFF"/>
        </w:rPr>
        <w:t>the demographics of our list.</w:t>
      </w:r>
    </w:p>
    <w:p w14:paraId="6B508513" w14:textId="0B0E09F7" w:rsidR="00721C44" w:rsidRPr="00721C44" w:rsidRDefault="00721C44" w:rsidP="00721C44">
      <w:pPr>
        <w:rPr>
          <w:rFonts w:ascii="Arial" w:hAnsi="Arial" w:cs="Arial"/>
          <w:color w:val="000000" w:themeColor="text1"/>
          <w:sz w:val="22"/>
          <w:szCs w:val="22"/>
          <w:shd w:val="clear" w:color="auto" w:fill="FFFFFF"/>
        </w:rPr>
      </w:pPr>
    </w:p>
    <w:p w14:paraId="590E31B7" w14:textId="6968ED11" w:rsidR="00721C44" w:rsidRPr="00075424" w:rsidRDefault="00721C44" w:rsidP="00075424">
      <w:pPr>
        <w:rPr>
          <w:rFonts w:ascii="Arial" w:hAnsi="Arial" w:cs="Arial"/>
          <w:smallCaps/>
          <w:sz w:val="22"/>
          <w:szCs w:val="22"/>
        </w:rPr>
      </w:pPr>
      <w:r>
        <w:rPr>
          <w:rFonts w:ascii="Arial" w:hAnsi="Arial" w:cs="Arial"/>
          <w:color w:val="000000" w:themeColor="text1"/>
          <w:sz w:val="22"/>
          <w:szCs w:val="22"/>
        </w:rPr>
        <w:t xml:space="preserve">Furthermore, </w:t>
      </w:r>
      <w:r w:rsidR="00075424">
        <w:rPr>
          <w:rFonts w:ascii="Arial" w:hAnsi="Arial" w:cs="Arial"/>
          <w:color w:val="000000" w:themeColor="text1"/>
          <w:sz w:val="22"/>
          <w:szCs w:val="22"/>
        </w:rPr>
        <w:t xml:space="preserve">the </w:t>
      </w:r>
      <w:r w:rsidRPr="00075424">
        <w:rPr>
          <w:rFonts w:ascii="Arial" w:hAnsi="Arial" w:cs="Arial"/>
          <w:color w:val="000000" w:themeColor="text1"/>
          <w:sz w:val="22"/>
          <w:szCs w:val="22"/>
        </w:rPr>
        <w:t xml:space="preserve">NHS E </w:t>
      </w:r>
      <w:r w:rsidR="002504F0">
        <w:rPr>
          <w:rFonts w:ascii="Arial" w:hAnsi="Arial" w:cs="Arial"/>
          <w:color w:val="000000" w:themeColor="text1"/>
          <w:sz w:val="22"/>
          <w:szCs w:val="22"/>
        </w:rPr>
        <w:t>document details the</w:t>
      </w:r>
      <w:r w:rsidRPr="00075424">
        <w:rPr>
          <w:rFonts w:ascii="Arial" w:hAnsi="Arial" w:cs="Arial"/>
          <w:color w:val="000000" w:themeColor="text1"/>
          <w:sz w:val="22"/>
          <w:szCs w:val="22"/>
          <w:shd w:val="clear" w:color="auto" w:fill="FFFFFF"/>
        </w:rPr>
        <w:t> </w:t>
      </w:r>
      <w:hyperlink r:id="rId17" w:history="1">
        <w:r w:rsidRPr="00075424">
          <w:rPr>
            <w:rStyle w:val="Hyperlink"/>
            <w:rFonts w:ascii="Arial" w:hAnsi="Arial" w:cs="Arial"/>
            <w:sz w:val="22"/>
          </w:rPr>
          <w:t>principles framework for high quality interpreting and translating services</w:t>
        </w:r>
      </w:hyperlink>
      <w:r w:rsidRPr="00075424">
        <w:rPr>
          <w:rFonts w:ascii="Arial" w:hAnsi="Arial" w:cs="Arial"/>
          <w:color w:val="000000" w:themeColor="text1"/>
          <w:sz w:val="22"/>
          <w:szCs w:val="22"/>
          <w:shd w:val="clear" w:color="auto" w:fill="FFFFFF"/>
        </w:rPr>
        <w:t> in primary care. This covers both community language and British Sign Language (BSL) interpreting.</w:t>
      </w:r>
    </w:p>
    <w:p w14:paraId="52ED932B" w14:textId="0D3E3897" w:rsidR="000845FE" w:rsidRPr="00075424" w:rsidRDefault="00F03F89" w:rsidP="00C97898">
      <w:pPr>
        <w:pStyle w:val="Heading2"/>
        <w:ind w:left="709" w:hanging="709"/>
        <w:rPr>
          <w:rFonts w:ascii="Arial" w:hAnsi="Arial" w:cs="Arial"/>
          <w:smallCaps w:val="0"/>
          <w:sz w:val="24"/>
          <w:szCs w:val="24"/>
          <w:lang w:val="en-GB"/>
        </w:rPr>
      </w:pPr>
      <w:bookmarkStart w:id="71" w:name="_Toc85545303"/>
      <w:r w:rsidRPr="00075424">
        <w:rPr>
          <w:rFonts w:ascii="Arial" w:hAnsi="Arial" w:cs="Arial"/>
          <w:smallCaps w:val="0"/>
          <w:sz w:val="24"/>
          <w:szCs w:val="24"/>
          <w:lang w:val="en-GB"/>
        </w:rPr>
        <w:t>Required actions to meet each step</w:t>
      </w:r>
      <w:bookmarkEnd w:id="71"/>
    </w:p>
    <w:p w14:paraId="7F33A75E" w14:textId="65A2D01A" w:rsidR="000845FE" w:rsidRPr="00CC4228" w:rsidRDefault="000845FE" w:rsidP="000845FE"/>
    <w:p w14:paraId="1C616047" w14:textId="77777777" w:rsidR="00E87167" w:rsidRPr="00721C44" w:rsidRDefault="00F03F89" w:rsidP="003D2B0A">
      <w:pPr>
        <w:pStyle w:val="ListParagraph"/>
        <w:numPr>
          <w:ilvl w:val="0"/>
          <w:numId w:val="27"/>
        </w:numPr>
        <w:ind w:left="709" w:hanging="425"/>
        <w:rPr>
          <w:rFonts w:ascii="Arial" w:hAnsi="Arial" w:cs="Arial"/>
          <w:color w:val="000000" w:themeColor="text1"/>
          <w:sz w:val="22"/>
        </w:rPr>
      </w:pPr>
      <w:r w:rsidRPr="00721C44">
        <w:rPr>
          <w:rFonts w:ascii="Arial" w:hAnsi="Arial" w:cs="Arial"/>
          <w:color w:val="000000" w:themeColor="text1"/>
          <w:sz w:val="22"/>
        </w:rPr>
        <w:t>Identification of needs</w:t>
      </w:r>
    </w:p>
    <w:p w14:paraId="3817A97C" w14:textId="77777777" w:rsidR="00E87167" w:rsidRPr="00721C44" w:rsidRDefault="00E87167" w:rsidP="003D2B0A">
      <w:pPr>
        <w:pStyle w:val="ListParagraph"/>
        <w:ind w:left="709" w:hanging="425"/>
        <w:rPr>
          <w:rFonts w:ascii="Arial" w:hAnsi="Arial" w:cs="Arial"/>
          <w:color w:val="000000" w:themeColor="text1"/>
          <w:sz w:val="22"/>
        </w:rPr>
      </w:pPr>
    </w:p>
    <w:p w14:paraId="0E530BBB" w14:textId="30B803C6" w:rsidR="00F03F89" w:rsidRPr="00721C44" w:rsidRDefault="00F03F89" w:rsidP="003D2B0A">
      <w:pPr>
        <w:ind w:left="709"/>
        <w:rPr>
          <w:rFonts w:ascii="Arial" w:hAnsi="Arial" w:cs="Arial"/>
          <w:color w:val="000000" w:themeColor="text1"/>
          <w:sz w:val="22"/>
        </w:rPr>
      </w:pPr>
      <w:r w:rsidRPr="00721C44">
        <w:rPr>
          <w:rFonts w:ascii="Arial" w:hAnsi="Arial" w:cs="Arial"/>
          <w:color w:val="000000" w:themeColor="text1"/>
          <w:sz w:val="22"/>
        </w:rPr>
        <w:t xml:space="preserve">The </w:t>
      </w:r>
      <w:r w:rsidR="003D2B0A" w:rsidRPr="00721C44">
        <w:rPr>
          <w:rFonts w:ascii="Arial" w:hAnsi="Arial" w:cs="Arial"/>
          <w:color w:val="000000" w:themeColor="text1"/>
          <w:sz w:val="22"/>
        </w:rPr>
        <w:t>organisation</w:t>
      </w:r>
      <w:r w:rsidRPr="00721C44">
        <w:rPr>
          <w:rFonts w:ascii="Arial" w:hAnsi="Arial" w:cs="Arial"/>
          <w:color w:val="000000" w:themeColor="text1"/>
          <w:sz w:val="22"/>
        </w:rPr>
        <w:t xml:space="preserve"> is consistent in its approach to the identification of patients, service users, carers and </w:t>
      </w:r>
      <w:r w:rsidR="00306E09" w:rsidRPr="00721C44">
        <w:rPr>
          <w:rFonts w:ascii="Arial" w:hAnsi="Arial" w:cs="Arial"/>
          <w:color w:val="000000" w:themeColor="text1"/>
          <w:sz w:val="22"/>
        </w:rPr>
        <w:t>their</w:t>
      </w:r>
      <w:r w:rsidRPr="00721C44">
        <w:rPr>
          <w:rFonts w:ascii="Arial" w:hAnsi="Arial" w:cs="Arial"/>
          <w:color w:val="000000" w:themeColor="text1"/>
          <w:sz w:val="22"/>
        </w:rPr>
        <w:t xml:space="preserve"> information and communication needs pertaining to disabilities, </w:t>
      </w:r>
      <w:proofErr w:type="gramStart"/>
      <w:r w:rsidR="002470B3" w:rsidRPr="00721C44">
        <w:rPr>
          <w:rFonts w:ascii="Arial" w:hAnsi="Arial" w:cs="Arial"/>
          <w:color w:val="000000" w:themeColor="text1"/>
          <w:sz w:val="22"/>
        </w:rPr>
        <w:t>impairments</w:t>
      </w:r>
      <w:proofErr w:type="gramEnd"/>
      <w:r w:rsidRPr="00721C44">
        <w:rPr>
          <w:rFonts w:ascii="Arial" w:hAnsi="Arial" w:cs="Arial"/>
          <w:color w:val="000000" w:themeColor="text1"/>
          <w:sz w:val="22"/>
        </w:rPr>
        <w:t xml:space="preserve"> and sensory loss.</w:t>
      </w:r>
    </w:p>
    <w:p w14:paraId="4046F72E" w14:textId="77777777" w:rsidR="00F03F89" w:rsidRPr="00721C44" w:rsidRDefault="00F03F89" w:rsidP="003D2B0A">
      <w:pPr>
        <w:pStyle w:val="ListParagraph"/>
        <w:ind w:left="709" w:hanging="425"/>
        <w:rPr>
          <w:rFonts w:ascii="Arial" w:hAnsi="Arial" w:cs="Arial"/>
          <w:color w:val="000000" w:themeColor="text1"/>
          <w:sz w:val="22"/>
        </w:rPr>
      </w:pPr>
    </w:p>
    <w:p w14:paraId="3A51D11C" w14:textId="77777777" w:rsidR="00E87167" w:rsidRPr="00721C44" w:rsidRDefault="00F03F89" w:rsidP="003D2B0A">
      <w:pPr>
        <w:pStyle w:val="ListParagraph"/>
        <w:numPr>
          <w:ilvl w:val="0"/>
          <w:numId w:val="27"/>
        </w:numPr>
        <w:ind w:left="709" w:hanging="425"/>
        <w:rPr>
          <w:rFonts w:ascii="Arial" w:hAnsi="Arial" w:cs="Arial"/>
          <w:color w:val="000000" w:themeColor="text1"/>
          <w:sz w:val="22"/>
        </w:rPr>
      </w:pPr>
      <w:r w:rsidRPr="00721C44">
        <w:rPr>
          <w:rFonts w:ascii="Arial" w:hAnsi="Arial" w:cs="Arial"/>
          <w:color w:val="000000" w:themeColor="text1"/>
          <w:sz w:val="22"/>
        </w:rPr>
        <w:t>Recording of needs</w:t>
      </w:r>
    </w:p>
    <w:p w14:paraId="1890B9C4" w14:textId="77777777" w:rsidR="00E87167" w:rsidRPr="00721C44" w:rsidRDefault="00E87167" w:rsidP="003D2B0A">
      <w:pPr>
        <w:pStyle w:val="ListParagraph"/>
        <w:ind w:left="709" w:hanging="425"/>
        <w:rPr>
          <w:rFonts w:ascii="Arial" w:hAnsi="Arial" w:cs="Arial"/>
          <w:color w:val="000000" w:themeColor="text1"/>
          <w:sz w:val="22"/>
        </w:rPr>
      </w:pPr>
    </w:p>
    <w:p w14:paraId="03CE90D2" w14:textId="35529C0A" w:rsidR="00F03F89" w:rsidRPr="00721C44" w:rsidRDefault="00F03F89" w:rsidP="000F0B81">
      <w:pPr>
        <w:ind w:left="709"/>
        <w:rPr>
          <w:rFonts w:ascii="Arial" w:hAnsi="Arial" w:cs="Arial"/>
          <w:color w:val="000000" w:themeColor="text1"/>
          <w:sz w:val="22"/>
        </w:rPr>
      </w:pPr>
      <w:r w:rsidRPr="00721C44">
        <w:rPr>
          <w:rFonts w:ascii="Arial" w:hAnsi="Arial" w:cs="Arial"/>
          <w:color w:val="000000" w:themeColor="text1"/>
          <w:sz w:val="22"/>
        </w:rPr>
        <w:t xml:space="preserve">The </w:t>
      </w:r>
      <w:r w:rsidR="00044511" w:rsidRPr="00721C44">
        <w:rPr>
          <w:rFonts w:ascii="Arial" w:hAnsi="Arial" w:cs="Arial"/>
          <w:color w:val="000000" w:themeColor="text1"/>
          <w:sz w:val="22"/>
        </w:rPr>
        <w:t>organisation</w:t>
      </w:r>
      <w:r w:rsidRPr="00721C44">
        <w:rPr>
          <w:rFonts w:ascii="Arial" w:hAnsi="Arial" w:cs="Arial"/>
          <w:color w:val="000000" w:themeColor="text1"/>
          <w:sz w:val="22"/>
        </w:rPr>
        <w:t xml:space="preserve"> must ensure consistency when recording the needs of patients, service users</w:t>
      </w:r>
      <w:r w:rsidR="00E10E80" w:rsidRPr="00721C44">
        <w:rPr>
          <w:rFonts w:ascii="Arial" w:hAnsi="Arial" w:cs="Arial"/>
          <w:color w:val="000000" w:themeColor="text1"/>
          <w:sz w:val="22"/>
        </w:rPr>
        <w:t xml:space="preserve"> and</w:t>
      </w:r>
      <w:r w:rsidRPr="00721C44">
        <w:rPr>
          <w:rFonts w:ascii="Arial" w:hAnsi="Arial" w:cs="Arial"/>
          <w:color w:val="000000" w:themeColor="text1"/>
          <w:sz w:val="22"/>
        </w:rPr>
        <w:t xml:space="preserve"> carers </w:t>
      </w:r>
      <w:r w:rsidR="00931304" w:rsidRPr="00721C44">
        <w:rPr>
          <w:rFonts w:ascii="Arial" w:hAnsi="Arial" w:cs="Arial"/>
          <w:color w:val="000000" w:themeColor="text1"/>
          <w:sz w:val="22"/>
        </w:rPr>
        <w:t>that</w:t>
      </w:r>
      <w:r w:rsidRPr="00721C44">
        <w:rPr>
          <w:rFonts w:ascii="Arial" w:hAnsi="Arial" w:cs="Arial"/>
          <w:color w:val="000000" w:themeColor="text1"/>
          <w:sz w:val="22"/>
        </w:rPr>
        <w:t xml:space="preserve"> relate to a disability, </w:t>
      </w:r>
      <w:proofErr w:type="gramStart"/>
      <w:r w:rsidRPr="00721C44">
        <w:rPr>
          <w:rFonts w:ascii="Arial" w:hAnsi="Arial" w:cs="Arial"/>
          <w:color w:val="000000" w:themeColor="text1"/>
          <w:sz w:val="22"/>
        </w:rPr>
        <w:t>impairment</w:t>
      </w:r>
      <w:proofErr w:type="gramEnd"/>
      <w:r w:rsidRPr="00721C44">
        <w:rPr>
          <w:rFonts w:ascii="Arial" w:hAnsi="Arial" w:cs="Arial"/>
          <w:color w:val="000000" w:themeColor="text1"/>
          <w:sz w:val="22"/>
        </w:rPr>
        <w:t xml:space="preserve"> or </w:t>
      </w:r>
      <w:r w:rsidR="002470B3" w:rsidRPr="00721C44">
        <w:rPr>
          <w:rFonts w:ascii="Arial" w:hAnsi="Arial" w:cs="Arial"/>
          <w:color w:val="000000" w:themeColor="text1"/>
          <w:sz w:val="22"/>
        </w:rPr>
        <w:t>sensory</w:t>
      </w:r>
      <w:r w:rsidRPr="00721C44">
        <w:rPr>
          <w:rFonts w:ascii="Arial" w:hAnsi="Arial" w:cs="Arial"/>
          <w:color w:val="000000" w:themeColor="text1"/>
          <w:sz w:val="22"/>
        </w:rPr>
        <w:t xml:space="preserve"> loss. </w:t>
      </w:r>
      <w:r w:rsidR="00E74626">
        <w:rPr>
          <w:rFonts w:ascii="Arial" w:hAnsi="Arial" w:cs="Arial"/>
          <w:color w:val="000000" w:themeColor="text1"/>
          <w:sz w:val="22"/>
        </w:rPr>
        <w:t>Burscough Family Practice</w:t>
      </w:r>
      <w:r w:rsidRPr="00721C44">
        <w:rPr>
          <w:rFonts w:ascii="Arial" w:hAnsi="Arial" w:cs="Arial"/>
          <w:color w:val="000000" w:themeColor="text1"/>
          <w:sz w:val="22"/>
        </w:rPr>
        <w:t xml:space="preserve"> will ensure </w:t>
      </w:r>
      <w:r w:rsidR="00E10E80" w:rsidRPr="00721C44">
        <w:rPr>
          <w:rFonts w:ascii="Arial" w:hAnsi="Arial" w:cs="Arial"/>
          <w:color w:val="000000" w:themeColor="text1"/>
          <w:sz w:val="22"/>
        </w:rPr>
        <w:t xml:space="preserve">that </w:t>
      </w:r>
      <w:r w:rsidRPr="00721C44">
        <w:rPr>
          <w:rFonts w:ascii="Arial" w:hAnsi="Arial" w:cs="Arial"/>
          <w:color w:val="000000" w:themeColor="text1"/>
          <w:sz w:val="22"/>
        </w:rPr>
        <w:t>all needs are recorded accurately</w:t>
      </w:r>
      <w:r w:rsidR="00931304" w:rsidRPr="00721C44">
        <w:rPr>
          <w:rFonts w:ascii="Arial" w:hAnsi="Arial" w:cs="Arial"/>
          <w:color w:val="000000" w:themeColor="text1"/>
          <w:sz w:val="22"/>
        </w:rPr>
        <w:t xml:space="preserve"> and </w:t>
      </w:r>
      <w:r w:rsidR="003B6877" w:rsidRPr="00721C44">
        <w:rPr>
          <w:rFonts w:ascii="Arial" w:hAnsi="Arial" w:cs="Arial"/>
          <w:sz w:val="22"/>
        </w:rPr>
        <w:t xml:space="preserve">the correct, consistent </w:t>
      </w:r>
      <w:r w:rsidR="000F0B81" w:rsidRPr="00721C44">
        <w:rPr>
          <w:rFonts w:ascii="Arial" w:hAnsi="Arial" w:cs="Arial"/>
          <w:sz w:val="22"/>
        </w:rPr>
        <w:t xml:space="preserve">clinical </w:t>
      </w:r>
      <w:r w:rsidR="003B6877" w:rsidRPr="00721C44">
        <w:rPr>
          <w:rFonts w:ascii="Arial" w:hAnsi="Arial" w:cs="Arial"/>
          <w:sz w:val="22"/>
        </w:rPr>
        <w:t>code</w:t>
      </w:r>
      <w:r w:rsidR="000F0B81" w:rsidRPr="00CC4228">
        <w:rPr>
          <w:rStyle w:val="FootnoteReference"/>
          <w:rFonts w:ascii="Arial" w:hAnsi="Arial" w:cs="Arial"/>
          <w:sz w:val="22"/>
        </w:rPr>
        <w:footnoteReference w:id="5"/>
      </w:r>
      <w:r w:rsidR="003B6877" w:rsidRPr="00CC4228">
        <w:rPr>
          <w:rFonts w:ascii="Arial" w:hAnsi="Arial" w:cs="Arial"/>
          <w:sz w:val="22"/>
        </w:rPr>
        <w:t xml:space="preserve"> is used</w:t>
      </w:r>
      <w:r w:rsidRPr="00BA773E">
        <w:rPr>
          <w:rFonts w:ascii="Arial" w:hAnsi="Arial" w:cs="Arial"/>
          <w:sz w:val="22"/>
        </w:rPr>
        <w:t xml:space="preserve"> and </w:t>
      </w:r>
      <w:r w:rsidR="003B6877" w:rsidRPr="00721C44">
        <w:rPr>
          <w:rFonts w:ascii="Arial" w:hAnsi="Arial" w:cs="Arial"/>
          <w:sz w:val="22"/>
        </w:rPr>
        <w:t xml:space="preserve">is </w:t>
      </w:r>
      <w:r w:rsidRPr="00721C44">
        <w:rPr>
          <w:rFonts w:ascii="Arial" w:hAnsi="Arial" w:cs="Arial"/>
          <w:sz w:val="22"/>
        </w:rPr>
        <w:t xml:space="preserve">visible to staff enabling them </w:t>
      </w:r>
      <w:r w:rsidRPr="00721C44">
        <w:rPr>
          <w:rFonts w:ascii="Arial" w:hAnsi="Arial" w:cs="Arial"/>
          <w:color w:val="000000" w:themeColor="text1"/>
          <w:sz w:val="22"/>
        </w:rPr>
        <w:t>to appropriately engage with the patient, their carer of family member(s).</w:t>
      </w:r>
    </w:p>
    <w:p w14:paraId="113CC087" w14:textId="77777777" w:rsidR="00931304" w:rsidRPr="00721C44" w:rsidRDefault="00931304" w:rsidP="000F0B81">
      <w:pPr>
        <w:ind w:left="709"/>
        <w:rPr>
          <w:rFonts w:ascii="Arial" w:hAnsi="Arial" w:cs="Arial"/>
          <w:color w:val="000000" w:themeColor="text1"/>
          <w:sz w:val="22"/>
        </w:rPr>
      </w:pPr>
    </w:p>
    <w:p w14:paraId="61463066" w14:textId="77777777" w:rsidR="00E87167" w:rsidRPr="00721C44" w:rsidRDefault="00F03F89" w:rsidP="003D2B0A">
      <w:pPr>
        <w:pStyle w:val="ListParagraph"/>
        <w:numPr>
          <w:ilvl w:val="0"/>
          <w:numId w:val="27"/>
        </w:numPr>
        <w:ind w:left="709" w:hanging="425"/>
        <w:rPr>
          <w:rFonts w:ascii="Arial" w:hAnsi="Arial" w:cs="Arial"/>
          <w:color w:val="000000" w:themeColor="text1"/>
          <w:sz w:val="22"/>
        </w:rPr>
      </w:pPr>
      <w:r w:rsidRPr="00721C44">
        <w:rPr>
          <w:rFonts w:ascii="Arial" w:hAnsi="Arial" w:cs="Arial"/>
          <w:color w:val="000000" w:themeColor="text1"/>
          <w:sz w:val="22"/>
        </w:rPr>
        <w:t>Flagging</w:t>
      </w:r>
    </w:p>
    <w:p w14:paraId="25666831" w14:textId="77777777" w:rsidR="00E87167" w:rsidRPr="00721C44" w:rsidRDefault="00E87167" w:rsidP="003D2B0A">
      <w:pPr>
        <w:pStyle w:val="ListParagraph"/>
        <w:ind w:left="709" w:hanging="425"/>
        <w:rPr>
          <w:rFonts w:ascii="Arial" w:hAnsi="Arial" w:cs="Arial"/>
          <w:color w:val="000000" w:themeColor="text1"/>
          <w:sz w:val="22"/>
        </w:rPr>
      </w:pPr>
    </w:p>
    <w:p w14:paraId="3FAD78F9" w14:textId="4D0D01BA" w:rsidR="00F03F89" w:rsidRPr="00721C44" w:rsidRDefault="00E74626" w:rsidP="003D2B0A">
      <w:pPr>
        <w:ind w:left="709"/>
        <w:rPr>
          <w:rFonts w:ascii="Arial" w:hAnsi="Arial" w:cs="Arial"/>
          <w:color w:val="000000" w:themeColor="text1"/>
          <w:sz w:val="22"/>
        </w:rPr>
      </w:pPr>
      <w:r>
        <w:rPr>
          <w:rFonts w:ascii="Arial" w:hAnsi="Arial" w:cs="Arial"/>
          <w:color w:val="000000" w:themeColor="text1"/>
          <w:sz w:val="22"/>
        </w:rPr>
        <w:t>Burscough Family Practice</w:t>
      </w:r>
      <w:r w:rsidR="00F03F89" w:rsidRPr="00721C44">
        <w:rPr>
          <w:rFonts w:ascii="Arial" w:hAnsi="Arial" w:cs="Arial"/>
          <w:color w:val="000000" w:themeColor="text1"/>
          <w:sz w:val="22"/>
        </w:rPr>
        <w:t xml:space="preserve"> will make use of alerts on </w:t>
      </w:r>
      <w:proofErr w:type="spellStart"/>
      <w:r w:rsidR="004B4AB2">
        <w:rPr>
          <w:rFonts w:ascii="Arial" w:hAnsi="Arial" w:cs="Arial"/>
          <w:color w:val="000000" w:themeColor="text1"/>
          <w:sz w:val="22"/>
        </w:rPr>
        <w:t>emisweb</w:t>
      </w:r>
      <w:proofErr w:type="spellEnd"/>
      <w:r w:rsidR="00F03F89" w:rsidRPr="00721C44">
        <w:rPr>
          <w:rFonts w:ascii="Arial" w:hAnsi="Arial" w:cs="Arial"/>
          <w:color w:val="000000" w:themeColor="text1"/>
          <w:sz w:val="22"/>
        </w:rPr>
        <w:t xml:space="preserve"> clinical system, thereby indicating that an individual has an information or communication need enabling staff to take the appropriate actions</w:t>
      </w:r>
      <w:r w:rsidR="008D7C17" w:rsidRPr="00721C44">
        <w:rPr>
          <w:rFonts w:ascii="Arial" w:hAnsi="Arial" w:cs="Arial"/>
          <w:color w:val="000000" w:themeColor="text1"/>
          <w:sz w:val="22"/>
        </w:rPr>
        <w:t xml:space="preserve"> and</w:t>
      </w:r>
      <w:r w:rsidR="00F03F89" w:rsidRPr="00721C44">
        <w:rPr>
          <w:rFonts w:ascii="Arial" w:hAnsi="Arial" w:cs="Arial"/>
          <w:color w:val="000000" w:themeColor="text1"/>
          <w:sz w:val="22"/>
        </w:rPr>
        <w:t xml:space="preserve"> ensuring </w:t>
      </w:r>
      <w:r w:rsidR="00E10E80" w:rsidRPr="00721C44">
        <w:rPr>
          <w:rFonts w:ascii="Arial" w:hAnsi="Arial" w:cs="Arial"/>
          <w:color w:val="000000" w:themeColor="text1"/>
          <w:sz w:val="22"/>
        </w:rPr>
        <w:t xml:space="preserve">that </w:t>
      </w:r>
      <w:r w:rsidR="00F03F89" w:rsidRPr="00721C44">
        <w:rPr>
          <w:rFonts w:ascii="Arial" w:hAnsi="Arial" w:cs="Arial"/>
          <w:color w:val="000000" w:themeColor="text1"/>
          <w:sz w:val="22"/>
        </w:rPr>
        <w:t xml:space="preserve">the needs of the patient are met. </w:t>
      </w:r>
    </w:p>
    <w:p w14:paraId="0F534204" w14:textId="77777777" w:rsidR="00F03F89" w:rsidRPr="00721C44" w:rsidRDefault="00F03F89" w:rsidP="003D2B0A">
      <w:pPr>
        <w:ind w:left="709" w:hanging="425"/>
        <w:rPr>
          <w:rFonts w:ascii="Arial" w:hAnsi="Arial" w:cs="Arial"/>
          <w:color w:val="000000" w:themeColor="text1"/>
          <w:sz w:val="22"/>
        </w:rPr>
      </w:pPr>
    </w:p>
    <w:p w14:paraId="2B96A2F8" w14:textId="77777777" w:rsidR="00E87167" w:rsidRPr="00721C44" w:rsidRDefault="00F03F89" w:rsidP="003D2B0A">
      <w:pPr>
        <w:pStyle w:val="ListParagraph"/>
        <w:numPr>
          <w:ilvl w:val="0"/>
          <w:numId w:val="27"/>
        </w:numPr>
        <w:ind w:left="709" w:hanging="425"/>
        <w:rPr>
          <w:rFonts w:ascii="Arial" w:hAnsi="Arial" w:cs="Arial"/>
          <w:color w:val="000000" w:themeColor="text1"/>
          <w:sz w:val="22"/>
        </w:rPr>
      </w:pPr>
      <w:r w:rsidRPr="00721C44">
        <w:rPr>
          <w:rFonts w:ascii="Arial" w:hAnsi="Arial" w:cs="Arial"/>
          <w:color w:val="000000" w:themeColor="text1"/>
          <w:sz w:val="22"/>
        </w:rPr>
        <w:t>Sharing</w:t>
      </w:r>
    </w:p>
    <w:p w14:paraId="3376A4F9" w14:textId="77777777" w:rsidR="00E87167" w:rsidRPr="00721C44" w:rsidRDefault="00E87167" w:rsidP="003D2B0A">
      <w:pPr>
        <w:pStyle w:val="ListParagraph"/>
        <w:ind w:left="709" w:hanging="425"/>
        <w:rPr>
          <w:rFonts w:ascii="Arial" w:hAnsi="Arial" w:cs="Arial"/>
          <w:b/>
          <w:bCs/>
          <w:color w:val="000000" w:themeColor="text1"/>
          <w:sz w:val="22"/>
        </w:rPr>
      </w:pPr>
    </w:p>
    <w:p w14:paraId="1C7D1C64" w14:textId="5D396157" w:rsidR="00F03F89" w:rsidRPr="00721C44" w:rsidRDefault="00E74626" w:rsidP="003D2B0A">
      <w:pPr>
        <w:ind w:left="709"/>
        <w:rPr>
          <w:rFonts w:ascii="Arial" w:hAnsi="Arial" w:cs="Arial"/>
          <w:color w:val="000000" w:themeColor="text1"/>
          <w:sz w:val="22"/>
        </w:rPr>
      </w:pPr>
      <w:r>
        <w:rPr>
          <w:rFonts w:ascii="Arial" w:hAnsi="Arial" w:cs="Arial"/>
          <w:color w:val="000000" w:themeColor="text1"/>
          <w:sz w:val="22"/>
        </w:rPr>
        <w:t>Burscough Family Practice</w:t>
      </w:r>
      <w:r w:rsidR="00F03F89" w:rsidRPr="00721C44">
        <w:rPr>
          <w:rFonts w:ascii="Arial" w:hAnsi="Arial" w:cs="Arial"/>
          <w:color w:val="000000" w:themeColor="text1"/>
          <w:sz w:val="22"/>
        </w:rPr>
        <w:t xml:space="preserve"> will ensure that data about patient information or communication needs is shared appropriately, in line with extant guidance and as part of the referral and handover process. </w:t>
      </w:r>
    </w:p>
    <w:p w14:paraId="402339F2" w14:textId="77777777" w:rsidR="00F03F89" w:rsidRPr="00721C44" w:rsidRDefault="00F03F89" w:rsidP="003D2B0A">
      <w:pPr>
        <w:ind w:left="709" w:hanging="425"/>
        <w:rPr>
          <w:rFonts w:ascii="Arial" w:hAnsi="Arial" w:cs="Arial"/>
          <w:color w:val="000000" w:themeColor="text1"/>
          <w:sz w:val="22"/>
        </w:rPr>
      </w:pPr>
    </w:p>
    <w:p w14:paraId="7F9509E5" w14:textId="77777777" w:rsidR="00E87167" w:rsidRPr="00721C44" w:rsidRDefault="00F03F89" w:rsidP="003D2B0A">
      <w:pPr>
        <w:pStyle w:val="ListParagraph"/>
        <w:numPr>
          <w:ilvl w:val="0"/>
          <w:numId w:val="27"/>
        </w:numPr>
        <w:ind w:left="709" w:hanging="425"/>
        <w:rPr>
          <w:rFonts w:ascii="Arial" w:hAnsi="Arial" w:cs="Arial"/>
          <w:color w:val="000000" w:themeColor="text1"/>
          <w:sz w:val="22"/>
        </w:rPr>
      </w:pPr>
      <w:r w:rsidRPr="00721C44">
        <w:rPr>
          <w:rFonts w:ascii="Arial" w:hAnsi="Arial" w:cs="Arial"/>
          <w:color w:val="000000" w:themeColor="text1"/>
          <w:sz w:val="22"/>
        </w:rPr>
        <w:t>Meeting</w:t>
      </w:r>
    </w:p>
    <w:p w14:paraId="13A995DF" w14:textId="77777777" w:rsidR="00E87167" w:rsidRPr="00721C44" w:rsidRDefault="00E87167" w:rsidP="003D2B0A">
      <w:pPr>
        <w:pStyle w:val="ListParagraph"/>
        <w:ind w:left="709" w:hanging="425"/>
        <w:rPr>
          <w:rFonts w:ascii="Arial" w:hAnsi="Arial" w:cs="Arial"/>
          <w:b/>
          <w:bCs/>
          <w:color w:val="000000" w:themeColor="text1"/>
          <w:sz w:val="22"/>
        </w:rPr>
      </w:pPr>
    </w:p>
    <w:p w14:paraId="4879CF42" w14:textId="3A881413" w:rsidR="00F03F89" w:rsidRPr="00721C44" w:rsidRDefault="003D2B0A" w:rsidP="003D2B0A">
      <w:pPr>
        <w:tabs>
          <w:tab w:val="left" w:pos="1134"/>
        </w:tabs>
        <w:ind w:left="709" w:hanging="425"/>
        <w:rPr>
          <w:rFonts w:ascii="Arial" w:hAnsi="Arial" w:cs="Arial"/>
          <w:color w:val="000000" w:themeColor="text1"/>
          <w:sz w:val="22"/>
        </w:rPr>
      </w:pPr>
      <w:r w:rsidRPr="00721C44">
        <w:rPr>
          <w:rFonts w:ascii="Arial" w:hAnsi="Arial" w:cs="Arial"/>
          <w:color w:val="000000" w:themeColor="text1"/>
          <w:sz w:val="22"/>
        </w:rPr>
        <w:tab/>
      </w:r>
      <w:r w:rsidR="00E74626">
        <w:rPr>
          <w:rFonts w:ascii="Arial" w:hAnsi="Arial" w:cs="Arial"/>
          <w:color w:val="000000" w:themeColor="text1"/>
          <w:sz w:val="22"/>
        </w:rPr>
        <w:t>Burscough Family Practice</w:t>
      </w:r>
      <w:r w:rsidR="00F03F89" w:rsidRPr="00721C44">
        <w:rPr>
          <w:rFonts w:ascii="Arial" w:hAnsi="Arial" w:cs="Arial"/>
          <w:color w:val="000000" w:themeColor="text1"/>
          <w:sz w:val="22"/>
        </w:rPr>
        <w:t xml:space="preserve"> will take the necessary steps to ensure that patient</w:t>
      </w:r>
      <w:r w:rsidR="00C25622" w:rsidRPr="00721C44">
        <w:rPr>
          <w:rFonts w:ascii="Arial" w:hAnsi="Arial" w:cs="Arial"/>
          <w:color w:val="000000" w:themeColor="text1"/>
          <w:sz w:val="22"/>
        </w:rPr>
        <w:t>s</w:t>
      </w:r>
      <w:r w:rsidR="00F03F89" w:rsidRPr="00721C44">
        <w:rPr>
          <w:rFonts w:ascii="Arial" w:hAnsi="Arial" w:cs="Arial"/>
          <w:color w:val="000000" w:themeColor="text1"/>
          <w:sz w:val="22"/>
        </w:rPr>
        <w:t xml:space="preserve"> with communication or information needs receive information in a format which is accessible to them and in </w:t>
      </w:r>
      <w:proofErr w:type="gramStart"/>
      <w:r w:rsidR="00F03F89" w:rsidRPr="00721C44">
        <w:rPr>
          <w:rFonts w:ascii="Arial" w:hAnsi="Arial" w:cs="Arial"/>
          <w:color w:val="000000" w:themeColor="text1"/>
          <w:sz w:val="22"/>
        </w:rPr>
        <w:t>a manner in which</w:t>
      </w:r>
      <w:proofErr w:type="gramEnd"/>
      <w:r w:rsidR="00F03F89" w:rsidRPr="00721C44">
        <w:rPr>
          <w:rFonts w:ascii="Arial" w:hAnsi="Arial" w:cs="Arial"/>
          <w:color w:val="000000" w:themeColor="text1"/>
          <w:sz w:val="22"/>
        </w:rPr>
        <w:t xml:space="preserve"> they understand.</w:t>
      </w:r>
    </w:p>
    <w:p w14:paraId="4DEAFA83" w14:textId="78804DED" w:rsidR="000845FE" w:rsidRPr="00075424" w:rsidRDefault="00306E09" w:rsidP="00C97898">
      <w:pPr>
        <w:pStyle w:val="Heading2"/>
        <w:ind w:left="709" w:hanging="709"/>
        <w:rPr>
          <w:rFonts w:ascii="Arial" w:hAnsi="Arial" w:cs="Arial"/>
          <w:smallCaps w:val="0"/>
          <w:color w:val="auto"/>
          <w:sz w:val="24"/>
          <w:szCs w:val="24"/>
          <w:lang w:val="en-GB"/>
        </w:rPr>
      </w:pPr>
      <w:bookmarkStart w:id="72" w:name="_Toc85545304"/>
      <w:r w:rsidRPr="00075424">
        <w:rPr>
          <w:rFonts w:ascii="Arial" w:hAnsi="Arial" w:cs="Arial"/>
          <w:smallCaps w:val="0"/>
          <w:color w:val="auto"/>
          <w:sz w:val="24"/>
          <w:szCs w:val="24"/>
          <w:lang w:val="en-GB"/>
        </w:rPr>
        <w:t xml:space="preserve">How </w:t>
      </w:r>
      <w:r w:rsidR="007D37FD" w:rsidRPr="00075424">
        <w:rPr>
          <w:rFonts w:ascii="Arial" w:hAnsi="Arial" w:cs="Arial"/>
          <w:smallCaps w:val="0"/>
          <w:color w:val="auto"/>
          <w:sz w:val="24"/>
          <w:szCs w:val="24"/>
          <w:lang w:val="en-GB"/>
        </w:rPr>
        <w:t xml:space="preserve">to </w:t>
      </w:r>
      <w:r w:rsidRPr="00075424">
        <w:rPr>
          <w:rFonts w:ascii="Arial" w:hAnsi="Arial" w:cs="Arial"/>
          <w:smallCaps w:val="0"/>
          <w:color w:val="auto"/>
          <w:sz w:val="24"/>
          <w:szCs w:val="24"/>
          <w:lang w:val="en-GB"/>
        </w:rPr>
        <w:t>meet the AIS</w:t>
      </w:r>
      <w:bookmarkEnd w:id="72"/>
    </w:p>
    <w:p w14:paraId="4A9956A5" w14:textId="77777777" w:rsidR="000845FE" w:rsidRPr="00CC4228" w:rsidRDefault="000845FE" w:rsidP="000845FE"/>
    <w:p w14:paraId="4AA59153" w14:textId="36F2B0BB" w:rsidR="00E87167" w:rsidRPr="00721C44" w:rsidRDefault="002470B3" w:rsidP="003D2B0A">
      <w:pPr>
        <w:pStyle w:val="ListParagraph"/>
        <w:numPr>
          <w:ilvl w:val="0"/>
          <w:numId w:val="30"/>
        </w:numPr>
        <w:spacing w:after="216"/>
        <w:ind w:left="709" w:hanging="425"/>
        <w:rPr>
          <w:rFonts w:ascii="Arial" w:hAnsi="Arial" w:cs="Arial"/>
          <w:color w:val="000000" w:themeColor="text1"/>
          <w:sz w:val="22"/>
        </w:rPr>
      </w:pPr>
      <w:r w:rsidRPr="00721C44">
        <w:rPr>
          <w:rFonts w:ascii="Arial" w:hAnsi="Arial" w:cs="Arial"/>
          <w:color w:val="000000" w:themeColor="text1"/>
          <w:sz w:val="22"/>
        </w:rPr>
        <w:t>Identification</w:t>
      </w:r>
    </w:p>
    <w:p w14:paraId="305B83E6" w14:textId="1D09DB82" w:rsidR="00DE0EAE" w:rsidRPr="00721C44" w:rsidRDefault="00E74626" w:rsidP="003D2B0A">
      <w:pPr>
        <w:spacing w:after="216"/>
        <w:ind w:left="709"/>
        <w:rPr>
          <w:rFonts w:ascii="Arial" w:hAnsi="Arial" w:cs="Arial"/>
          <w:sz w:val="22"/>
        </w:rPr>
      </w:pPr>
      <w:r>
        <w:rPr>
          <w:rFonts w:ascii="Arial" w:hAnsi="Arial" w:cs="Arial"/>
          <w:color w:val="000000" w:themeColor="text1"/>
          <w:sz w:val="22"/>
        </w:rPr>
        <w:t>Burscough Family Practice</w:t>
      </w:r>
      <w:r w:rsidR="00306E09" w:rsidRPr="00721C44">
        <w:rPr>
          <w:rFonts w:ascii="Arial" w:hAnsi="Arial" w:cs="Arial"/>
          <w:color w:val="000000" w:themeColor="text1"/>
          <w:sz w:val="22"/>
        </w:rPr>
        <w:t xml:space="preserve"> </w:t>
      </w:r>
      <w:r w:rsidR="00306E09" w:rsidRPr="00721C44">
        <w:rPr>
          <w:rFonts w:ascii="Arial" w:hAnsi="Arial" w:cs="Arial"/>
          <w:sz w:val="22"/>
        </w:rPr>
        <w:t>will ensure that the practice website contains clear signposting and appropriate downloadable documentation</w:t>
      </w:r>
      <w:r w:rsidR="00931304" w:rsidRPr="00721C44">
        <w:rPr>
          <w:rFonts w:ascii="Arial" w:hAnsi="Arial" w:cs="Arial"/>
          <w:sz w:val="22"/>
        </w:rPr>
        <w:t>,</w:t>
      </w:r>
      <w:r w:rsidR="00306E09" w:rsidRPr="00721C44">
        <w:rPr>
          <w:rFonts w:ascii="Arial" w:hAnsi="Arial" w:cs="Arial"/>
          <w:sz w:val="22"/>
        </w:rPr>
        <w:t xml:space="preserve"> or that this is available on request, for patients who have communication needs. This information will be replicated in the practice waiting room</w:t>
      </w:r>
      <w:r w:rsidR="003B6877" w:rsidRPr="00721C44">
        <w:rPr>
          <w:rFonts w:ascii="Arial" w:hAnsi="Arial" w:cs="Arial"/>
          <w:sz w:val="22"/>
        </w:rPr>
        <w:t xml:space="preserve"> and on practice social media platforms</w:t>
      </w:r>
      <w:r w:rsidR="00306E09" w:rsidRPr="00721C44">
        <w:rPr>
          <w:rFonts w:ascii="Arial" w:hAnsi="Arial" w:cs="Arial"/>
          <w:sz w:val="22"/>
        </w:rPr>
        <w:t xml:space="preserve">. </w:t>
      </w:r>
    </w:p>
    <w:p w14:paraId="4027122D" w14:textId="10EEA853" w:rsidR="00306E09" w:rsidRPr="00BA773E" w:rsidRDefault="00306E09" w:rsidP="00C93ED1">
      <w:pPr>
        <w:spacing w:after="216"/>
        <w:ind w:left="709"/>
        <w:rPr>
          <w:rFonts w:ascii="Arial" w:hAnsi="Arial" w:cs="Arial"/>
          <w:sz w:val="22"/>
        </w:rPr>
      </w:pPr>
      <w:r w:rsidRPr="00721C44">
        <w:rPr>
          <w:rFonts w:ascii="Arial" w:hAnsi="Arial" w:cs="Arial"/>
          <w:sz w:val="22"/>
        </w:rPr>
        <w:t>All staff will make appropriate arrangements for individuals to discuss their communication needs privately, should they wish to do so, whilst ensuring that sufficient information is ascertained and recorded accurately.</w:t>
      </w:r>
      <w:r w:rsidR="0023392D" w:rsidRPr="00721C44">
        <w:rPr>
          <w:rFonts w:ascii="Arial" w:hAnsi="Arial" w:cs="Arial"/>
          <w:sz w:val="22"/>
        </w:rPr>
        <w:t xml:space="preserve"> This is not a retrospective requirement and could easily be embedded into the registration process for new patients as per </w:t>
      </w:r>
      <w:hyperlink w:anchor="_Registration" w:history="1">
        <w:r w:rsidR="008169B2">
          <w:rPr>
            <w:rStyle w:val="Hyperlink"/>
            <w:rFonts w:ascii="Arial" w:hAnsi="Arial" w:cs="Arial"/>
            <w:sz w:val="22"/>
          </w:rPr>
          <w:t>Section 4.7</w:t>
        </w:r>
      </w:hyperlink>
      <w:r w:rsidR="0023392D" w:rsidRPr="00CC4228">
        <w:rPr>
          <w:rFonts w:ascii="Arial" w:hAnsi="Arial" w:cs="Arial"/>
          <w:sz w:val="22"/>
        </w:rPr>
        <w:t xml:space="preserve">. </w:t>
      </w:r>
    </w:p>
    <w:p w14:paraId="0BFFD391" w14:textId="4C5AFCEE" w:rsidR="00E87167" w:rsidRPr="00721C44" w:rsidRDefault="00A6476C" w:rsidP="003D2B0A">
      <w:pPr>
        <w:pStyle w:val="ListParagraph"/>
        <w:numPr>
          <w:ilvl w:val="0"/>
          <w:numId w:val="30"/>
        </w:numPr>
        <w:ind w:left="709" w:hanging="425"/>
        <w:rPr>
          <w:rFonts w:ascii="Arial" w:hAnsi="Arial" w:cs="Arial"/>
          <w:sz w:val="22"/>
        </w:rPr>
      </w:pPr>
      <w:r w:rsidRPr="00721C44">
        <w:rPr>
          <w:rFonts w:ascii="Arial" w:hAnsi="Arial" w:cs="Arial"/>
          <w:sz w:val="22"/>
        </w:rPr>
        <w:t>Recording and flagging</w:t>
      </w:r>
    </w:p>
    <w:p w14:paraId="4A6CAC43" w14:textId="77777777" w:rsidR="00E87167" w:rsidRPr="00721C44" w:rsidRDefault="00E87167" w:rsidP="003D2B0A">
      <w:pPr>
        <w:ind w:left="709" w:hanging="425"/>
        <w:rPr>
          <w:rFonts w:ascii="Arial" w:hAnsi="Arial" w:cs="Arial"/>
          <w:b/>
          <w:bCs/>
          <w:sz w:val="22"/>
        </w:rPr>
      </w:pPr>
    </w:p>
    <w:p w14:paraId="6D4F80F6" w14:textId="354671FF" w:rsidR="00E87167" w:rsidRPr="00721C44" w:rsidRDefault="00E74626" w:rsidP="00C93ED1">
      <w:pPr>
        <w:ind w:left="709"/>
        <w:rPr>
          <w:rFonts w:ascii="Arial" w:hAnsi="Arial" w:cs="Arial"/>
          <w:sz w:val="22"/>
        </w:rPr>
      </w:pPr>
      <w:r>
        <w:rPr>
          <w:rFonts w:ascii="Arial" w:hAnsi="Arial" w:cs="Arial"/>
          <w:color w:val="000000" w:themeColor="text1"/>
          <w:sz w:val="22"/>
        </w:rPr>
        <w:t>Burscough Family Practice</w:t>
      </w:r>
      <w:r w:rsidR="00A6476C" w:rsidRPr="00721C44">
        <w:rPr>
          <w:rFonts w:ascii="Arial" w:hAnsi="Arial" w:cs="Arial"/>
          <w:color w:val="000000" w:themeColor="text1"/>
          <w:sz w:val="22"/>
        </w:rPr>
        <w:t xml:space="preserve"> </w:t>
      </w:r>
      <w:r w:rsidR="00A6476C" w:rsidRPr="00721C44">
        <w:rPr>
          <w:rFonts w:ascii="Arial" w:hAnsi="Arial" w:cs="Arial"/>
          <w:sz w:val="22"/>
        </w:rPr>
        <w:t xml:space="preserve">will ensure that the necessary </w:t>
      </w:r>
      <w:r w:rsidR="0023392D" w:rsidRPr="00721C44">
        <w:rPr>
          <w:rFonts w:ascii="Arial" w:hAnsi="Arial" w:cs="Arial"/>
          <w:sz w:val="22"/>
        </w:rPr>
        <w:t>clinical</w:t>
      </w:r>
      <w:r w:rsidR="000F0B81" w:rsidRPr="00721C44">
        <w:rPr>
          <w:rFonts w:ascii="Arial" w:hAnsi="Arial" w:cs="Arial"/>
          <w:sz w:val="22"/>
        </w:rPr>
        <w:t xml:space="preserve"> </w:t>
      </w:r>
      <w:r w:rsidR="00A6476C" w:rsidRPr="00721C44">
        <w:rPr>
          <w:rFonts w:ascii="Arial" w:hAnsi="Arial" w:cs="Arial"/>
          <w:sz w:val="22"/>
        </w:rPr>
        <w:t xml:space="preserve">coding of communication needs is added to the clinical records of patients upon registration.  They will also ensure that the appropriate on-screen alert is operating and that it includes information </w:t>
      </w:r>
      <w:r w:rsidR="00C25622" w:rsidRPr="00721C44">
        <w:rPr>
          <w:rFonts w:ascii="Arial" w:hAnsi="Arial" w:cs="Arial"/>
          <w:sz w:val="22"/>
        </w:rPr>
        <w:t>regarding</w:t>
      </w:r>
      <w:r w:rsidR="00A6476C" w:rsidRPr="00721C44">
        <w:rPr>
          <w:rFonts w:ascii="Arial" w:hAnsi="Arial" w:cs="Arial"/>
          <w:sz w:val="22"/>
        </w:rPr>
        <w:t xml:space="preserve"> the preferred communication channel or what level of communication support is needed.</w:t>
      </w:r>
    </w:p>
    <w:p w14:paraId="67BFFE5F" w14:textId="77777777" w:rsidR="00E87167" w:rsidRPr="00721C44" w:rsidRDefault="00E87167" w:rsidP="003D2B0A">
      <w:pPr>
        <w:ind w:left="709" w:hanging="425"/>
        <w:rPr>
          <w:rFonts w:ascii="Arial" w:hAnsi="Arial" w:cs="Arial"/>
          <w:sz w:val="22"/>
        </w:rPr>
      </w:pPr>
    </w:p>
    <w:p w14:paraId="2976534D" w14:textId="2F1945F9" w:rsidR="00A6476C" w:rsidRPr="00BA773E" w:rsidRDefault="00A6476C" w:rsidP="00C93ED1">
      <w:pPr>
        <w:ind w:left="709"/>
        <w:rPr>
          <w:rFonts w:ascii="Arial" w:hAnsi="Arial" w:cs="Arial"/>
          <w:sz w:val="22"/>
        </w:rPr>
      </w:pPr>
      <w:r w:rsidRPr="00721C44">
        <w:rPr>
          <w:rFonts w:ascii="Arial" w:hAnsi="Arial" w:cs="Arial"/>
          <w:sz w:val="22"/>
        </w:rPr>
        <w:t xml:space="preserve">In relation to online access, staff will adhere to the </w:t>
      </w:r>
      <w:r w:rsidR="0088770B" w:rsidRPr="00721C44">
        <w:rPr>
          <w:rFonts w:ascii="Arial" w:hAnsi="Arial" w:cs="Arial"/>
          <w:sz w:val="22"/>
        </w:rPr>
        <w:t>Access to Online S</w:t>
      </w:r>
      <w:r w:rsidR="00371A6D" w:rsidRPr="00721C44">
        <w:rPr>
          <w:rFonts w:ascii="Arial" w:hAnsi="Arial" w:cs="Arial"/>
          <w:sz w:val="22"/>
        </w:rPr>
        <w:t>ervices</w:t>
      </w:r>
      <w:r w:rsidR="0088770B" w:rsidRPr="00721C44">
        <w:rPr>
          <w:rFonts w:ascii="Arial" w:hAnsi="Arial" w:cs="Arial"/>
          <w:sz w:val="22"/>
        </w:rPr>
        <w:t xml:space="preserve"> Policy which is available </w:t>
      </w:r>
      <w:hyperlink r:id="rId18" w:history="1">
        <w:r w:rsidR="0088770B" w:rsidRPr="00BA773E">
          <w:rPr>
            <w:rStyle w:val="Hyperlink"/>
            <w:rFonts w:ascii="Arial" w:hAnsi="Arial" w:cs="Arial"/>
            <w:sz w:val="22"/>
          </w:rPr>
          <w:t>here</w:t>
        </w:r>
      </w:hyperlink>
      <w:r w:rsidR="0088770B" w:rsidRPr="00CC4228">
        <w:rPr>
          <w:rFonts w:ascii="Arial" w:hAnsi="Arial" w:cs="Arial"/>
          <w:sz w:val="22"/>
        </w:rPr>
        <w:t>.</w:t>
      </w:r>
    </w:p>
    <w:p w14:paraId="20346473" w14:textId="77777777" w:rsidR="00C25622" w:rsidRPr="00721C44" w:rsidRDefault="00C25622" w:rsidP="003D2B0A">
      <w:pPr>
        <w:ind w:left="709" w:hanging="425"/>
        <w:rPr>
          <w:rFonts w:ascii="Arial" w:hAnsi="Arial" w:cs="Arial"/>
          <w:sz w:val="22"/>
        </w:rPr>
      </w:pPr>
    </w:p>
    <w:p w14:paraId="252F2E68" w14:textId="016A5F66" w:rsidR="00E87167" w:rsidRPr="00721C44" w:rsidRDefault="003A1518" w:rsidP="003D2B0A">
      <w:pPr>
        <w:pStyle w:val="ListParagraph"/>
        <w:numPr>
          <w:ilvl w:val="0"/>
          <w:numId w:val="30"/>
        </w:numPr>
        <w:spacing w:after="216"/>
        <w:ind w:left="709" w:hanging="425"/>
        <w:rPr>
          <w:rFonts w:ascii="Arial" w:hAnsi="Arial" w:cs="Arial"/>
          <w:color w:val="000000" w:themeColor="text1"/>
          <w:sz w:val="22"/>
        </w:rPr>
      </w:pPr>
      <w:r w:rsidRPr="00721C44">
        <w:rPr>
          <w:rFonts w:ascii="Arial" w:hAnsi="Arial" w:cs="Arial"/>
          <w:color w:val="000000" w:themeColor="text1"/>
          <w:sz w:val="22"/>
        </w:rPr>
        <w:t>Sharing</w:t>
      </w:r>
    </w:p>
    <w:p w14:paraId="60CF0BD5" w14:textId="54D5D0D1" w:rsidR="003A1518" w:rsidRPr="00721C44" w:rsidRDefault="003A1518" w:rsidP="00C93ED1">
      <w:pPr>
        <w:spacing w:after="216"/>
        <w:ind w:left="709"/>
        <w:rPr>
          <w:rFonts w:ascii="Arial" w:hAnsi="Arial" w:cs="Arial"/>
          <w:sz w:val="22"/>
        </w:rPr>
      </w:pPr>
      <w:r w:rsidRPr="00721C44">
        <w:rPr>
          <w:rFonts w:ascii="Arial" w:hAnsi="Arial" w:cs="Arial"/>
          <w:sz w:val="22"/>
        </w:rPr>
        <w:t>Clinical members of staff are responsible for ensuring that</w:t>
      </w:r>
      <w:r w:rsidR="00C25622" w:rsidRPr="00721C44">
        <w:rPr>
          <w:rFonts w:ascii="Arial" w:hAnsi="Arial" w:cs="Arial"/>
          <w:sz w:val="22"/>
        </w:rPr>
        <w:t>,</w:t>
      </w:r>
      <w:r w:rsidRPr="00721C44">
        <w:rPr>
          <w:rFonts w:ascii="Arial" w:hAnsi="Arial" w:cs="Arial"/>
          <w:sz w:val="22"/>
        </w:rPr>
        <w:t xml:space="preserve"> when a patient is referred to any other NHS or </w:t>
      </w:r>
      <w:r w:rsidR="00044511" w:rsidRPr="00721C44">
        <w:rPr>
          <w:rFonts w:ascii="Arial" w:hAnsi="Arial" w:cs="Arial"/>
          <w:sz w:val="22"/>
        </w:rPr>
        <w:t xml:space="preserve">social care </w:t>
      </w:r>
      <w:r w:rsidRPr="00721C44">
        <w:rPr>
          <w:rFonts w:ascii="Arial" w:hAnsi="Arial" w:cs="Arial"/>
          <w:sz w:val="22"/>
        </w:rPr>
        <w:t xml:space="preserve">organisation, they are asked (at the time of consultation) for permission to share their communication needs with the other organisation. </w:t>
      </w:r>
    </w:p>
    <w:p w14:paraId="2BBC8C2D" w14:textId="341FD589" w:rsidR="003A1518" w:rsidRPr="00721C44" w:rsidRDefault="003A1518" w:rsidP="00C93ED1">
      <w:pPr>
        <w:spacing w:after="216"/>
        <w:ind w:left="709"/>
        <w:rPr>
          <w:rFonts w:ascii="Arial" w:hAnsi="Arial" w:cs="Arial"/>
          <w:sz w:val="22"/>
        </w:rPr>
      </w:pPr>
      <w:r w:rsidRPr="00721C44">
        <w:rPr>
          <w:rFonts w:ascii="Arial" w:hAnsi="Arial" w:cs="Arial"/>
          <w:sz w:val="22"/>
        </w:rPr>
        <w:t xml:space="preserve">All staff are to ensure they are aware of the </w:t>
      </w:r>
      <w:r w:rsidR="00186307" w:rsidRPr="00721C44">
        <w:rPr>
          <w:rFonts w:ascii="Arial" w:hAnsi="Arial" w:cs="Arial"/>
          <w:sz w:val="22"/>
        </w:rPr>
        <w:t xml:space="preserve">applicable </w:t>
      </w:r>
      <w:r w:rsidR="00C25622" w:rsidRPr="00721C44">
        <w:rPr>
          <w:rFonts w:ascii="Arial" w:hAnsi="Arial" w:cs="Arial"/>
          <w:sz w:val="22"/>
        </w:rPr>
        <w:t>p</w:t>
      </w:r>
      <w:r w:rsidRPr="00721C44">
        <w:rPr>
          <w:rFonts w:ascii="Arial" w:hAnsi="Arial" w:cs="Arial"/>
          <w:sz w:val="22"/>
        </w:rPr>
        <w:t xml:space="preserve">ractice </w:t>
      </w:r>
      <w:r w:rsidR="00044511" w:rsidRPr="00721C44">
        <w:rPr>
          <w:rFonts w:ascii="Arial" w:hAnsi="Arial" w:cs="Arial"/>
          <w:sz w:val="22"/>
        </w:rPr>
        <w:t xml:space="preserve">privacy notice </w:t>
      </w:r>
      <w:r w:rsidR="00186307" w:rsidRPr="00721C44">
        <w:rPr>
          <w:rFonts w:ascii="Arial" w:hAnsi="Arial" w:cs="Arial"/>
          <w:sz w:val="22"/>
        </w:rPr>
        <w:t xml:space="preserve">for their region of  </w:t>
      </w:r>
      <w:hyperlink r:id="rId19" w:history="1">
        <w:r w:rsidR="00186307" w:rsidRPr="00BA773E">
          <w:rPr>
            <w:rStyle w:val="Hyperlink"/>
            <w:rFonts w:ascii="Arial" w:hAnsi="Arial" w:cs="Arial"/>
            <w:sz w:val="22"/>
          </w:rPr>
          <w:t>England</w:t>
        </w:r>
      </w:hyperlink>
      <w:r w:rsidR="00186307" w:rsidRPr="00CC4228">
        <w:rPr>
          <w:rFonts w:ascii="Arial" w:hAnsi="Arial" w:cs="Arial"/>
          <w:sz w:val="22"/>
        </w:rPr>
        <w:t xml:space="preserve">, </w:t>
      </w:r>
      <w:hyperlink r:id="rId20" w:history="1">
        <w:r w:rsidR="00186307" w:rsidRPr="00BA773E">
          <w:rPr>
            <w:rStyle w:val="Hyperlink"/>
            <w:rFonts w:ascii="Arial" w:hAnsi="Arial" w:cs="Arial"/>
            <w:sz w:val="22"/>
          </w:rPr>
          <w:t>Scotland</w:t>
        </w:r>
      </w:hyperlink>
      <w:r w:rsidR="00186307" w:rsidRPr="00CC4228">
        <w:rPr>
          <w:rFonts w:ascii="Arial" w:hAnsi="Arial" w:cs="Arial"/>
          <w:sz w:val="22"/>
        </w:rPr>
        <w:t xml:space="preserve">, </w:t>
      </w:r>
      <w:hyperlink r:id="rId21" w:history="1">
        <w:r w:rsidR="00186307" w:rsidRPr="00BA773E">
          <w:rPr>
            <w:rStyle w:val="Hyperlink"/>
            <w:rFonts w:ascii="Arial" w:hAnsi="Arial" w:cs="Arial"/>
            <w:sz w:val="22"/>
          </w:rPr>
          <w:t>Wales</w:t>
        </w:r>
      </w:hyperlink>
      <w:r w:rsidR="00186307" w:rsidRPr="00CC4228">
        <w:rPr>
          <w:rFonts w:ascii="Arial" w:hAnsi="Arial" w:cs="Arial"/>
          <w:sz w:val="22"/>
        </w:rPr>
        <w:t xml:space="preserve"> or </w:t>
      </w:r>
      <w:hyperlink r:id="rId22" w:history="1">
        <w:r w:rsidR="00186307" w:rsidRPr="00BA773E">
          <w:rPr>
            <w:rStyle w:val="Hyperlink"/>
            <w:rFonts w:ascii="Arial" w:hAnsi="Arial" w:cs="Arial"/>
            <w:sz w:val="22"/>
          </w:rPr>
          <w:t>Northern Ireland</w:t>
        </w:r>
      </w:hyperlink>
      <w:r w:rsidRPr="00CC4228">
        <w:rPr>
          <w:rFonts w:ascii="Arial" w:hAnsi="Arial" w:cs="Arial"/>
          <w:sz w:val="22"/>
        </w:rPr>
        <w:t xml:space="preserve"> and should</w:t>
      </w:r>
      <w:r w:rsidR="00C25622" w:rsidRPr="00BA773E">
        <w:rPr>
          <w:rFonts w:ascii="Arial" w:hAnsi="Arial" w:cs="Arial"/>
          <w:sz w:val="22"/>
        </w:rPr>
        <w:t>,</w:t>
      </w:r>
      <w:r w:rsidRPr="00BA773E">
        <w:rPr>
          <w:rFonts w:ascii="Arial" w:hAnsi="Arial" w:cs="Arial"/>
          <w:sz w:val="22"/>
        </w:rPr>
        <w:t xml:space="preserve"> if </w:t>
      </w:r>
      <w:r w:rsidR="002470B3" w:rsidRPr="00721C44">
        <w:rPr>
          <w:rFonts w:ascii="Arial" w:hAnsi="Arial" w:cs="Arial"/>
          <w:sz w:val="22"/>
        </w:rPr>
        <w:t>necessary,</w:t>
      </w:r>
      <w:r w:rsidRPr="00721C44">
        <w:rPr>
          <w:rFonts w:ascii="Arial" w:hAnsi="Arial" w:cs="Arial"/>
          <w:sz w:val="22"/>
        </w:rPr>
        <w:t xml:space="preserve"> refer patients to this notice.</w:t>
      </w:r>
    </w:p>
    <w:p w14:paraId="75BD9B13" w14:textId="4AC04F3C" w:rsidR="00BC4714" w:rsidRPr="00075424" w:rsidRDefault="00BC4714" w:rsidP="00C93ED1">
      <w:pPr>
        <w:spacing w:after="216"/>
        <w:ind w:left="709"/>
        <w:rPr>
          <w:rFonts w:ascii="Arial" w:hAnsi="Arial" w:cs="Arial"/>
          <w:sz w:val="22"/>
        </w:rPr>
      </w:pPr>
      <w:r w:rsidRPr="00721C44">
        <w:rPr>
          <w:rFonts w:ascii="Arial" w:hAnsi="Arial" w:cs="Arial"/>
          <w:sz w:val="22"/>
        </w:rPr>
        <w:t xml:space="preserve">Consent must be obtained and </w:t>
      </w:r>
      <w:r w:rsidRPr="00075424">
        <w:rPr>
          <w:rFonts w:ascii="Arial" w:hAnsi="Arial" w:cs="Arial"/>
          <w:sz w:val="22"/>
        </w:rPr>
        <w:t xml:space="preserve">is to be clearly identifiable and separate from other comments entered into the healthcare record. For further information, refer to the practice </w:t>
      </w:r>
      <w:hyperlink r:id="rId23" w:history="1">
        <w:r w:rsidR="008169B2">
          <w:rPr>
            <w:rStyle w:val="Hyperlink"/>
            <w:rFonts w:ascii="Arial" w:hAnsi="Arial" w:cs="Arial"/>
            <w:sz w:val="22"/>
          </w:rPr>
          <w:t>UK General Data Protection Regulation (UK GDPR) Policy</w:t>
        </w:r>
      </w:hyperlink>
      <w:r w:rsidRPr="00075424">
        <w:rPr>
          <w:rFonts w:ascii="Arial" w:hAnsi="Arial" w:cs="Arial"/>
          <w:sz w:val="22"/>
        </w:rPr>
        <w:t xml:space="preserve"> </w:t>
      </w:r>
      <w:r w:rsidR="00186307" w:rsidRPr="00075424">
        <w:rPr>
          <w:rFonts w:ascii="Arial" w:hAnsi="Arial" w:cs="Arial"/>
          <w:sz w:val="22"/>
        </w:rPr>
        <w:t xml:space="preserve">and the practice </w:t>
      </w:r>
      <w:hyperlink r:id="rId24" w:history="1">
        <w:r w:rsidR="008169B2">
          <w:rPr>
            <w:rStyle w:val="Hyperlink"/>
            <w:rFonts w:ascii="Arial" w:hAnsi="Arial" w:cs="Arial"/>
            <w:sz w:val="22"/>
          </w:rPr>
          <w:t>Consent Guidance</w:t>
        </w:r>
      </w:hyperlink>
      <w:r w:rsidR="00186307" w:rsidRPr="00075424">
        <w:rPr>
          <w:rFonts w:ascii="Arial" w:hAnsi="Arial" w:cs="Arial"/>
          <w:sz w:val="22"/>
        </w:rPr>
        <w:t>.</w:t>
      </w:r>
    </w:p>
    <w:p w14:paraId="372FAC82" w14:textId="77777777" w:rsidR="00E87167" w:rsidRPr="00BA773E" w:rsidRDefault="00BC4714" w:rsidP="00C93ED1">
      <w:pPr>
        <w:pStyle w:val="ListParagraph"/>
        <w:numPr>
          <w:ilvl w:val="0"/>
          <w:numId w:val="30"/>
        </w:numPr>
        <w:spacing w:after="216"/>
        <w:ind w:left="709" w:hanging="425"/>
        <w:rPr>
          <w:rFonts w:ascii="Arial" w:hAnsi="Arial" w:cs="Arial"/>
          <w:color w:val="000000" w:themeColor="text1"/>
          <w:sz w:val="22"/>
        </w:rPr>
      </w:pPr>
      <w:r w:rsidRPr="00CC4228">
        <w:rPr>
          <w:rFonts w:ascii="Arial" w:hAnsi="Arial" w:cs="Arial"/>
          <w:color w:val="000000" w:themeColor="text1"/>
          <w:sz w:val="22"/>
        </w:rPr>
        <w:t>Meeting patient needs</w:t>
      </w:r>
    </w:p>
    <w:p w14:paraId="6C236CC2" w14:textId="3194935C" w:rsidR="00E87167" w:rsidRPr="00721C44" w:rsidRDefault="00E74626" w:rsidP="00C93ED1">
      <w:pPr>
        <w:spacing w:after="216"/>
        <w:ind w:left="709"/>
        <w:rPr>
          <w:rFonts w:ascii="Arial" w:hAnsi="Arial" w:cs="Arial"/>
          <w:color w:val="000000" w:themeColor="text1"/>
          <w:sz w:val="22"/>
        </w:rPr>
      </w:pPr>
      <w:r>
        <w:rPr>
          <w:rFonts w:ascii="Arial" w:hAnsi="Arial" w:cs="Arial"/>
          <w:color w:val="000000" w:themeColor="text1"/>
          <w:sz w:val="22"/>
        </w:rPr>
        <w:t>Burscough Family Practice</w:t>
      </w:r>
      <w:r w:rsidR="00BC4714" w:rsidRPr="00721C44">
        <w:rPr>
          <w:rFonts w:ascii="Arial" w:hAnsi="Arial" w:cs="Arial"/>
          <w:color w:val="000000" w:themeColor="text1"/>
          <w:sz w:val="22"/>
        </w:rPr>
        <w:t xml:space="preserve"> will ensure </w:t>
      </w:r>
      <w:r w:rsidR="00C25622" w:rsidRPr="00721C44">
        <w:rPr>
          <w:rFonts w:ascii="Arial" w:hAnsi="Arial" w:cs="Arial"/>
          <w:color w:val="000000" w:themeColor="text1"/>
          <w:sz w:val="22"/>
        </w:rPr>
        <w:t xml:space="preserve">that </w:t>
      </w:r>
      <w:r w:rsidR="00BC4714" w:rsidRPr="00721C44">
        <w:rPr>
          <w:rFonts w:ascii="Arial" w:hAnsi="Arial" w:cs="Arial"/>
          <w:color w:val="000000" w:themeColor="text1"/>
          <w:sz w:val="22"/>
        </w:rPr>
        <w:t xml:space="preserve">all correspondence affords patients the opportunity to have their individual information or communication needs met by including the following on said correspondence: </w:t>
      </w:r>
    </w:p>
    <w:p w14:paraId="626B2832" w14:textId="45E30C08" w:rsidR="00BC4714" w:rsidRPr="00721C44" w:rsidRDefault="00E87167" w:rsidP="00C93ED1">
      <w:pPr>
        <w:spacing w:after="216"/>
        <w:ind w:left="709"/>
        <w:rPr>
          <w:rFonts w:ascii="Arial" w:hAnsi="Arial" w:cs="Arial"/>
          <w:bCs/>
          <w:i/>
          <w:color w:val="000000" w:themeColor="text1"/>
          <w:sz w:val="22"/>
        </w:rPr>
      </w:pPr>
      <w:r w:rsidRPr="00721C44">
        <w:rPr>
          <w:rFonts w:ascii="Arial" w:hAnsi="Arial" w:cs="Arial"/>
          <w:color w:val="000000" w:themeColor="text1"/>
          <w:sz w:val="22"/>
        </w:rPr>
        <w:lastRenderedPageBreak/>
        <w:t>“</w:t>
      </w:r>
      <w:r w:rsidR="00BC4714" w:rsidRPr="00721C44">
        <w:rPr>
          <w:rFonts w:ascii="Arial" w:hAnsi="Arial" w:cs="Arial"/>
          <w:i/>
          <w:color w:val="000000" w:themeColor="text1"/>
          <w:sz w:val="22"/>
        </w:rPr>
        <w:t xml:space="preserve">If you would like this letter or information in an alternative format (for example, large print or easy read) or if you need help with communicating with us (for example, because you use British Sign Language), please let us know. You can call us on </w:t>
      </w:r>
      <w:r w:rsidR="004B4AB2">
        <w:rPr>
          <w:rFonts w:ascii="Arial" w:hAnsi="Arial" w:cs="Arial"/>
          <w:bCs/>
          <w:i/>
          <w:color w:val="000000" w:themeColor="text1"/>
          <w:sz w:val="22"/>
        </w:rPr>
        <w:t xml:space="preserve">01704 </w:t>
      </w:r>
      <w:r w:rsidR="00E74626">
        <w:rPr>
          <w:rFonts w:ascii="Arial" w:hAnsi="Arial" w:cs="Arial"/>
          <w:bCs/>
          <w:i/>
          <w:color w:val="000000" w:themeColor="text1"/>
          <w:sz w:val="22"/>
        </w:rPr>
        <w:t>396020</w:t>
      </w:r>
      <w:r w:rsidR="00BC4714" w:rsidRPr="00721C44">
        <w:rPr>
          <w:rFonts w:ascii="Arial" w:hAnsi="Arial" w:cs="Arial"/>
          <w:bCs/>
          <w:i/>
          <w:color w:val="000000" w:themeColor="text1"/>
          <w:sz w:val="22"/>
        </w:rPr>
        <w:t xml:space="preserve"> or email </w:t>
      </w:r>
      <w:r w:rsidR="00E74626">
        <w:rPr>
          <w:rFonts w:ascii="Arial" w:hAnsi="Arial" w:cs="Arial"/>
          <w:bCs/>
          <w:i/>
          <w:color w:val="000000" w:themeColor="text1"/>
          <w:sz w:val="22"/>
        </w:rPr>
        <w:t>welaccg.burscoughfamilypractice</w:t>
      </w:r>
      <w:r w:rsidR="004B4AB2">
        <w:rPr>
          <w:rFonts w:ascii="Arial" w:hAnsi="Arial" w:cs="Arial"/>
          <w:bCs/>
          <w:i/>
          <w:color w:val="000000" w:themeColor="text1"/>
          <w:sz w:val="22"/>
        </w:rPr>
        <w:t>@nhs.net</w:t>
      </w:r>
      <w:r w:rsidRPr="00721C44">
        <w:rPr>
          <w:rFonts w:ascii="Arial" w:hAnsi="Arial" w:cs="Arial"/>
          <w:bCs/>
          <w:i/>
          <w:color w:val="000000" w:themeColor="text1"/>
          <w:sz w:val="22"/>
        </w:rPr>
        <w:t>”.</w:t>
      </w:r>
    </w:p>
    <w:p w14:paraId="6E7FC57B" w14:textId="4FCE5367" w:rsidR="007C2BBE" w:rsidRPr="00721C44" w:rsidRDefault="00BC4714" w:rsidP="00C93ED1">
      <w:pPr>
        <w:ind w:left="709"/>
        <w:rPr>
          <w:rFonts w:ascii="Arial" w:hAnsi="Arial" w:cs="Arial"/>
          <w:color w:val="000000" w:themeColor="text1"/>
          <w:sz w:val="22"/>
        </w:rPr>
      </w:pPr>
      <w:r w:rsidRPr="00721C44">
        <w:rPr>
          <w:rFonts w:ascii="Arial" w:hAnsi="Arial" w:cs="Arial"/>
          <w:color w:val="000000" w:themeColor="text1"/>
          <w:sz w:val="22"/>
        </w:rPr>
        <w:t>T</w:t>
      </w:r>
      <w:r w:rsidR="00C25622" w:rsidRPr="00721C44">
        <w:rPr>
          <w:rFonts w:ascii="Arial" w:hAnsi="Arial" w:cs="Arial"/>
          <w:color w:val="000000" w:themeColor="text1"/>
          <w:sz w:val="22"/>
        </w:rPr>
        <w:t xml:space="preserve">he </w:t>
      </w:r>
      <w:r w:rsidR="00075424">
        <w:rPr>
          <w:rFonts w:ascii="Arial" w:hAnsi="Arial" w:cs="Arial"/>
          <w:color w:val="000000" w:themeColor="text1"/>
          <w:sz w:val="22"/>
        </w:rPr>
        <w:t>organisation</w:t>
      </w:r>
      <w:r w:rsidR="00C25622" w:rsidRPr="00721C44">
        <w:rPr>
          <w:rFonts w:ascii="Arial" w:hAnsi="Arial" w:cs="Arial"/>
          <w:color w:val="000000" w:themeColor="text1"/>
          <w:sz w:val="22"/>
        </w:rPr>
        <w:t xml:space="preserve"> will ensure that a “</w:t>
      </w:r>
      <w:r w:rsidRPr="00721C44">
        <w:rPr>
          <w:rFonts w:ascii="Arial" w:hAnsi="Arial" w:cs="Arial"/>
          <w:color w:val="000000" w:themeColor="text1"/>
          <w:sz w:val="22"/>
        </w:rPr>
        <w:t>hearing loop</w:t>
      </w:r>
      <w:r w:rsidR="00C25622" w:rsidRPr="00721C44">
        <w:rPr>
          <w:rFonts w:ascii="Arial" w:hAnsi="Arial" w:cs="Arial"/>
          <w:color w:val="000000" w:themeColor="text1"/>
          <w:sz w:val="22"/>
        </w:rPr>
        <w:t>”</w:t>
      </w:r>
      <w:r w:rsidRPr="00721C44">
        <w:rPr>
          <w:rFonts w:ascii="Arial" w:hAnsi="Arial" w:cs="Arial"/>
          <w:color w:val="000000" w:themeColor="text1"/>
          <w:sz w:val="22"/>
        </w:rPr>
        <w:t xml:space="preserve"> is available throughout the premises or that a portable loop is available. The practice will also ensure that the current contact details for access to properly qualified persons who are r</w:t>
      </w:r>
      <w:r w:rsidR="008D7C17" w:rsidRPr="00721C44">
        <w:rPr>
          <w:rFonts w:ascii="Arial" w:hAnsi="Arial" w:cs="Arial"/>
          <w:color w:val="000000" w:themeColor="text1"/>
          <w:sz w:val="22"/>
        </w:rPr>
        <w:t>egistered interpreters for deaf</w:t>
      </w:r>
      <w:r w:rsidRPr="00721C44">
        <w:rPr>
          <w:rFonts w:ascii="Arial" w:hAnsi="Arial" w:cs="Arial"/>
          <w:color w:val="000000" w:themeColor="text1"/>
          <w:sz w:val="22"/>
        </w:rPr>
        <w:t xml:space="preserve">blind persons or who use sign language and other assisted communication methods are available in reception. </w:t>
      </w:r>
    </w:p>
    <w:p w14:paraId="3096C5E3" w14:textId="77777777" w:rsidR="007C2BBE" w:rsidRPr="00721C44" w:rsidRDefault="007C2BBE" w:rsidP="00C93ED1">
      <w:pPr>
        <w:ind w:left="709" w:hanging="425"/>
        <w:rPr>
          <w:rFonts w:ascii="Arial" w:hAnsi="Arial" w:cs="Arial"/>
          <w:color w:val="000000" w:themeColor="text1"/>
          <w:sz w:val="22"/>
        </w:rPr>
      </w:pPr>
    </w:p>
    <w:p w14:paraId="28D499C1" w14:textId="003ECF20" w:rsidR="00BC4714" w:rsidRPr="00721C44" w:rsidRDefault="00BC4714" w:rsidP="00C93ED1">
      <w:pPr>
        <w:ind w:left="709"/>
        <w:rPr>
          <w:rFonts w:ascii="Arial" w:hAnsi="Arial" w:cs="Arial"/>
          <w:color w:val="000000" w:themeColor="text1"/>
          <w:sz w:val="22"/>
        </w:rPr>
      </w:pPr>
      <w:r w:rsidRPr="00721C44">
        <w:rPr>
          <w:rFonts w:ascii="Arial" w:hAnsi="Arial" w:cs="Arial"/>
          <w:color w:val="000000" w:themeColor="text1"/>
          <w:sz w:val="22"/>
        </w:rPr>
        <w:t xml:space="preserve">The </w:t>
      </w:r>
      <w:r w:rsidR="007C2BBE" w:rsidRPr="00721C44">
        <w:rPr>
          <w:rFonts w:ascii="Arial" w:hAnsi="Arial" w:cs="Arial"/>
          <w:color w:val="000000" w:themeColor="text1"/>
          <w:sz w:val="22"/>
        </w:rPr>
        <w:t xml:space="preserve">organisation </w:t>
      </w:r>
      <w:r w:rsidRPr="00721C44">
        <w:rPr>
          <w:rFonts w:ascii="Arial" w:hAnsi="Arial" w:cs="Arial"/>
          <w:color w:val="000000" w:themeColor="text1"/>
          <w:sz w:val="22"/>
        </w:rPr>
        <w:t>will ensure that only persons who are registered interpreters, properly qualified, insured and DBS checked to Enhanced Disclosure level are used.</w:t>
      </w:r>
    </w:p>
    <w:p w14:paraId="4CB4EEB1" w14:textId="1D770728" w:rsidR="000845FE" w:rsidRPr="00075424" w:rsidRDefault="00BC4714" w:rsidP="00C97898">
      <w:pPr>
        <w:pStyle w:val="Heading2"/>
        <w:ind w:left="709" w:hanging="709"/>
        <w:rPr>
          <w:rFonts w:ascii="Arial" w:hAnsi="Arial" w:cs="Arial"/>
          <w:smallCaps w:val="0"/>
          <w:color w:val="auto"/>
          <w:sz w:val="24"/>
          <w:szCs w:val="24"/>
          <w:lang w:val="en-GB"/>
        </w:rPr>
      </w:pPr>
      <w:bookmarkStart w:id="73" w:name="_Registration"/>
      <w:bookmarkStart w:id="74" w:name="_Toc85545305"/>
      <w:bookmarkEnd w:id="73"/>
      <w:r w:rsidRPr="00075424">
        <w:rPr>
          <w:rFonts w:ascii="Arial" w:hAnsi="Arial" w:cs="Arial"/>
          <w:smallCaps w:val="0"/>
          <w:color w:val="auto"/>
          <w:sz w:val="24"/>
          <w:szCs w:val="24"/>
          <w:lang w:val="en-GB"/>
        </w:rPr>
        <w:t>Registration</w:t>
      </w:r>
      <w:bookmarkEnd w:id="74"/>
    </w:p>
    <w:p w14:paraId="6CC56A26" w14:textId="2CC3D627" w:rsidR="007E00F2" w:rsidRPr="00CC4228" w:rsidRDefault="007E00F2" w:rsidP="007E00F2">
      <w:pPr>
        <w:rPr>
          <w:rFonts w:ascii="Arial" w:hAnsi="Arial" w:cs="Arial"/>
        </w:rPr>
      </w:pPr>
    </w:p>
    <w:p w14:paraId="09A04396" w14:textId="5B2E6E44" w:rsidR="00A66D1F" w:rsidRPr="00BA773E" w:rsidRDefault="00E74626" w:rsidP="00BC4714">
      <w:pPr>
        <w:rPr>
          <w:rFonts w:ascii="Arial" w:hAnsi="Arial" w:cs="Arial"/>
          <w:sz w:val="22"/>
        </w:rPr>
      </w:pPr>
      <w:r>
        <w:rPr>
          <w:rFonts w:ascii="Arial" w:hAnsi="Arial" w:cs="Arial"/>
          <w:sz w:val="22"/>
        </w:rPr>
        <w:t>Burscough Family Practice</w:t>
      </w:r>
      <w:r w:rsidR="00361316" w:rsidRPr="00721C44">
        <w:rPr>
          <w:rFonts w:ascii="Arial" w:hAnsi="Arial" w:cs="Arial"/>
          <w:sz w:val="22"/>
        </w:rPr>
        <w:t xml:space="preserve"> </w:t>
      </w:r>
      <w:r w:rsidR="00BC4714" w:rsidRPr="00721C44">
        <w:rPr>
          <w:rFonts w:ascii="Arial" w:hAnsi="Arial" w:cs="Arial"/>
          <w:sz w:val="22"/>
        </w:rPr>
        <w:t xml:space="preserve">will ensure </w:t>
      </w:r>
      <w:r w:rsidR="00C25622" w:rsidRPr="00721C44">
        <w:rPr>
          <w:rFonts w:ascii="Arial" w:hAnsi="Arial" w:cs="Arial"/>
          <w:sz w:val="22"/>
        </w:rPr>
        <w:t xml:space="preserve">that </w:t>
      </w:r>
      <w:r w:rsidR="00BC4714" w:rsidRPr="00721C44">
        <w:rPr>
          <w:rFonts w:ascii="Arial" w:hAnsi="Arial" w:cs="Arial"/>
          <w:sz w:val="22"/>
        </w:rPr>
        <w:t xml:space="preserve">as much information about </w:t>
      </w:r>
      <w:r w:rsidR="002470B3" w:rsidRPr="00721C44">
        <w:rPr>
          <w:rFonts w:ascii="Arial" w:hAnsi="Arial" w:cs="Arial"/>
          <w:sz w:val="22"/>
        </w:rPr>
        <w:t>patients’</w:t>
      </w:r>
      <w:r w:rsidR="00BC4714" w:rsidRPr="00721C44">
        <w:rPr>
          <w:rFonts w:ascii="Arial" w:hAnsi="Arial" w:cs="Arial"/>
          <w:sz w:val="22"/>
        </w:rPr>
        <w:t xml:space="preserve"> </w:t>
      </w:r>
      <w:r w:rsidR="002470B3" w:rsidRPr="00721C44">
        <w:rPr>
          <w:rFonts w:ascii="Arial" w:hAnsi="Arial" w:cs="Arial"/>
          <w:sz w:val="22"/>
        </w:rPr>
        <w:t>specific</w:t>
      </w:r>
      <w:r w:rsidR="00BC4714" w:rsidRPr="00721C44">
        <w:rPr>
          <w:rFonts w:ascii="Arial" w:hAnsi="Arial" w:cs="Arial"/>
          <w:sz w:val="22"/>
        </w:rPr>
        <w:t xml:space="preserve"> needs is captured during the registration process. Patients will be asked to </w:t>
      </w:r>
      <w:r w:rsidR="002470B3" w:rsidRPr="00721C44">
        <w:rPr>
          <w:rFonts w:ascii="Arial" w:hAnsi="Arial" w:cs="Arial"/>
          <w:sz w:val="22"/>
        </w:rPr>
        <w:t>complete</w:t>
      </w:r>
      <w:r w:rsidR="00BC4714" w:rsidRPr="00721C44">
        <w:rPr>
          <w:rFonts w:ascii="Arial" w:hAnsi="Arial" w:cs="Arial"/>
          <w:sz w:val="22"/>
        </w:rPr>
        <w:t xml:space="preserve"> the new patient registration form which is available </w:t>
      </w:r>
      <w:r>
        <w:rPr>
          <w:rFonts w:ascii="Arial" w:hAnsi="Arial" w:cs="Arial"/>
          <w:sz w:val="22"/>
        </w:rPr>
        <w:t>on our website</w:t>
      </w:r>
    </w:p>
    <w:p w14:paraId="6046F62E" w14:textId="04E88B7D" w:rsidR="00A66D1F" w:rsidRPr="00075424" w:rsidRDefault="0008231E" w:rsidP="00A66D1F">
      <w:pPr>
        <w:pStyle w:val="Heading2"/>
        <w:ind w:left="709" w:hanging="709"/>
        <w:rPr>
          <w:rFonts w:ascii="Arial" w:hAnsi="Arial" w:cs="Arial"/>
          <w:smallCaps w:val="0"/>
          <w:color w:val="auto"/>
          <w:sz w:val="24"/>
          <w:szCs w:val="24"/>
          <w:lang w:val="en-GB"/>
        </w:rPr>
      </w:pPr>
      <w:bookmarkStart w:id="75" w:name="_Toc85545306"/>
      <w:r>
        <w:rPr>
          <w:rFonts w:ascii="Arial" w:hAnsi="Arial" w:cs="Arial"/>
          <w:smallCaps w:val="0"/>
          <w:color w:val="auto"/>
          <w:sz w:val="24"/>
          <w:szCs w:val="24"/>
          <w:lang w:val="en-GB"/>
        </w:rPr>
        <w:t>Requirements and f</w:t>
      </w:r>
      <w:r w:rsidR="00A66D1F" w:rsidRPr="00075424">
        <w:rPr>
          <w:rFonts w:ascii="Arial" w:hAnsi="Arial" w:cs="Arial"/>
          <w:smallCaps w:val="0"/>
          <w:color w:val="auto"/>
          <w:sz w:val="24"/>
          <w:szCs w:val="24"/>
          <w:lang w:val="en-GB"/>
        </w:rPr>
        <w:t>urther reading</w:t>
      </w:r>
      <w:bookmarkEnd w:id="75"/>
    </w:p>
    <w:p w14:paraId="3D9A3744" w14:textId="77777777" w:rsidR="00A66D1F" w:rsidRPr="00CC4228" w:rsidRDefault="00A66D1F" w:rsidP="00BC4714">
      <w:pPr>
        <w:rPr>
          <w:rFonts w:ascii="Arial" w:hAnsi="Arial" w:cs="Arial"/>
          <w:sz w:val="22"/>
        </w:rPr>
      </w:pPr>
    </w:p>
    <w:p w14:paraId="473EAB05" w14:textId="1942EBE2" w:rsidR="00A66D1F" w:rsidRPr="00721C44" w:rsidRDefault="00A66D1F" w:rsidP="00A66D1F">
      <w:pPr>
        <w:rPr>
          <w:rFonts w:ascii="Arial" w:hAnsi="Arial" w:cs="Arial"/>
          <w:color w:val="000000" w:themeColor="text1"/>
          <w:sz w:val="22"/>
          <w:shd w:val="clear" w:color="auto" w:fill="FFFFFF"/>
        </w:rPr>
      </w:pPr>
      <w:r w:rsidRPr="00721C44">
        <w:rPr>
          <w:rFonts w:ascii="Arial" w:hAnsi="Arial" w:cs="Arial"/>
          <w:color w:val="000000" w:themeColor="text1"/>
          <w:sz w:val="22"/>
          <w:shd w:val="clear" w:color="auto" w:fill="FFFFFF"/>
        </w:rPr>
        <w:t>The UK nations</w:t>
      </w:r>
      <w:r w:rsidR="00075424">
        <w:rPr>
          <w:rFonts w:ascii="Arial" w:hAnsi="Arial" w:cs="Arial"/>
          <w:color w:val="000000" w:themeColor="text1"/>
          <w:sz w:val="22"/>
          <w:shd w:val="clear" w:color="auto" w:fill="FFFFFF"/>
        </w:rPr>
        <w:t>’</w:t>
      </w:r>
      <w:r w:rsidRPr="00721C44">
        <w:rPr>
          <w:rFonts w:ascii="Arial" w:hAnsi="Arial" w:cs="Arial"/>
          <w:color w:val="000000" w:themeColor="text1"/>
          <w:sz w:val="22"/>
          <w:shd w:val="clear" w:color="auto" w:fill="FFFFFF"/>
        </w:rPr>
        <w:t xml:space="preserve"> requirements are as follows:</w:t>
      </w:r>
    </w:p>
    <w:p w14:paraId="4A33C937" w14:textId="77777777" w:rsidR="00A66D1F" w:rsidRPr="00721C44" w:rsidRDefault="00A66D1F" w:rsidP="00A66D1F">
      <w:pPr>
        <w:rPr>
          <w:rFonts w:ascii="Arial" w:hAnsi="Arial" w:cs="Arial"/>
          <w:color w:val="000000" w:themeColor="text1"/>
          <w:sz w:val="22"/>
          <w:shd w:val="clear" w:color="auto" w:fill="FFFFFF"/>
        </w:rPr>
      </w:pPr>
    </w:p>
    <w:p w14:paraId="3FBB1A1F" w14:textId="77777777" w:rsidR="00A66D1F" w:rsidRPr="00CC4228" w:rsidRDefault="008C2D60" w:rsidP="00A66D1F">
      <w:pPr>
        <w:pStyle w:val="ListParagraph"/>
        <w:numPr>
          <w:ilvl w:val="0"/>
          <w:numId w:val="29"/>
        </w:numPr>
        <w:rPr>
          <w:rFonts w:ascii="Arial" w:hAnsi="Arial" w:cs="Arial"/>
          <w:color w:val="000000" w:themeColor="text1"/>
          <w:sz w:val="22"/>
        </w:rPr>
      </w:pPr>
      <w:hyperlink r:id="rId25" w:history="1">
        <w:r w:rsidR="00A66D1F" w:rsidRPr="00BA773E">
          <w:rPr>
            <w:rStyle w:val="Hyperlink"/>
            <w:rFonts w:ascii="Arial" w:hAnsi="Arial" w:cs="Arial"/>
            <w:sz w:val="22"/>
          </w:rPr>
          <w:t>England</w:t>
        </w:r>
      </w:hyperlink>
    </w:p>
    <w:p w14:paraId="07E5FA9F" w14:textId="77777777" w:rsidR="00A66D1F" w:rsidRPr="00CC4228" w:rsidRDefault="008C2D60" w:rsidP="00A66D1F">
      <w:pPr>
        <w:pStyle w:val="ListParagraph"/>
        <w:numPr>
          <w:ilvl w:val="0"/>
          <w:numId w:val="29"/>
        </w:numPr>
        <w:rPr>
          <w:rFonts w:ascii="Arial" w:hAnsi="Arial" w:cs="Arial"/>
          <w:color w:val="000000" w:themeColor="text1"/>
          <w:sz w:val="22"/>
        </w:rPr>
      </w:pPr>
      <w:hyperlink r:id="rId26" w:history="1">
        <w:r w:rsidR="00A66D1F" w:rsidRPr="00BA773E">
          <w:rPr>
            <w:rStyle w:val="Hyperlink"/>
            <w:rFonts w:ascii="Arial" w:hAnsi="Arial" w:cs="Arial"/>
            <w:sz w:val="22"/>
          </w:rPr>
          <w:t>Scotland</w:t>
        </w:r>
      </w:hyperlink>
    </w:p>
    <w:p w14:paraId="1CCC53B2" w14:textId="77777777" w:rsidR="00A66D1F" w:rsidRPr="00CC4228" w:rsidRDefault="008C2D60" w:rsidP="00A66D1F">
      <w:pPr>
        <w:pStyle w:val="ListParagraph"/>
        <w:numPr>
          <w:ilvl w:val="0"/>
          <w:numId w:val="29"/>
        </w:numPr>
        <w:rPr>
          <w:rFonts w:ascii="Arial" w:hAnsi="Arial" w:cs="Arial"/>
          <w:color w:val="000000" w:themeColor="text1"/>
          <w:sz w:val="22"/>
        </w:rPr>
      </w:pPr>
      <w:hyperlink r:id="rId27" w:history="1">
        <w:r w:rsidR="00A66D1F" w:rsidRPr="00BA773E">
          <w:rPr>
            <w:rStyle w:val="Hyperlink"/>
            <w:rFonts w:ascii="Arial" w:hAnsi="Arial" w:cs="Arial"/>
            <w:sz w:val="22"/>
          </w:rPr>
          <w:t>Wales</w:t>
        </w:r>
      </w:hyperlink>
    </w:p>
    <w:p w14:paraId="65B39466" w14:textId="77777777" w:rsidR="00A66D1F" w:rsidRPr="00CC4228" w:rsidRDefault="008C2D60" w:rsidP="00A66D1F">
      <w:pPr>
        <w:pStyle w:val="ListParagraph"/>
        <w:numPr>
          <w:ilvl w:val="0"/>
          <w:numId w:val="29"/>
        </w:numPr>
        <w:rPr>
          <w:rFonts w:ascii="Arial" w:hAnsi="Arial" w:cs="Arial"/>
          <w:color w:val="000000" w:themeColor="text1"/>
          <w:sz w:val="22"/>
        </w:rPr>
      </w:pPr>
      <w:hyperlink r:id="rId28" w:history="1">
        <w:r w:rsidR="00A66D1F" w:rsidRPr="00BA773E">
          <w:rPr>
            <w:rStyle w:val="Hyperlink"/>
            <w:rFonts w:ascii="Arial" w:hAnsi="Arial" w:cs="Arial"/>
            <w:sz w:val="22"/>
          </w:rPr>
          <w:t>Northern Ireland</w:t>
        </w:r>
      </w:hyperlink>
    </w:p>
    <w:p w14:paraId="35510ADC" w14:textId="77777777" w:rsidR="00A66D1F" w:rsidRPr="00721C44" w:rsidRDefault="00A66D1F" w:rsidP="00A66D1F">
      <w:pPr>
        <w:rPr>
          <w:rFonts w:ascii="Arial" w:hAnsi="Arial" w:cs="Arial"/>
          <w:color w:val="000000" w:themeColor="text1"/>
          <w:sz w:val="22"/>
        </w:rPr>
      </w:pPr>
    </w:p>
    <w:p w14:paraId="53E1AE64" w14:textId="7AE4692A" w:rsidR="00A66D1F" w:rsidRPr="00075424" w:rsidRDefault="00A66D1F" w:rsidP="00BC4714">
      <w:pPr>
        <w:rPr>
          <w:rFonts w:ascii="Arial" w:hAnsi="Arial" w:cs="Arial"/>
          <w:sz w:val="22"/>
        </w:rPr>
      </w:pPr>
      <w:r w:rsidRPr="00721C44">
        <w:rPr>
          <w:rFonts w:ascii="Arial" w:hAnsi="Arial" w:cs="Arial"/>
          <w:sz w:val="22"/>
        </w:rPr>
        <w:t xml:space="preserve">Additionally, background information into the AIS can be found in the Gov.uk document titled </w:t>
      </w:r>
      <w:hyperlink r:id="rId29" w:history="1">
        <w:r w:rsidRPr="00BA773E">
          <w:rPr>
            <w:rStyle w:val="Hyperlink"/>
            <w:rFonts w:ascii="Arial" w:hAnsi="Arial" w:cs="Arial"/>
            <w:sz w:val="22"/>
          </w:rPr>
          <w:t>Accessible communication formats</w:t>
        </w:r>
      </w:hyperlink>
      <w:r w:rsidRPr="00CC4228">
        <w:rPr>
          <w:rFonts w:ascii="Arial" w:hAnsi="Arial" w:cs="Arial"/>
          <w:sz w:val="22"/>
        </w:rPr>
        <w:t>.</w:t>
      </w:r>
    </w:p>
    <w:p w14:paraId="3B8121C5" w14:textId="77777777" w:rsidR="00CF1A0B" w:rsidRPr="00BA773E" w:rsidRDefault="00CF1A0B" w:rsidP="00CF1A0B">
      <w:pPr>
        <w:pStyle w:val="Heading1"/>
        <w:keepLines/>
        <w:pBdr>
          <w:bottom w:val="single" w:sz="4" w:space="1" w:color="595959" w:themeColor="text1" w:themeTint="A6"/>
        </w:pBdr>
        <w:spacing w:before="360" w:after="160" w:line="259" w:lineRule="auto"/>
        <w:rPr>
          <w:sz w:val="28"/>
          <w:szCs w:val="28"/>
        </w:rPr>
      </w:pPr>
      <w:bookmarkStart w:id="76" w:name="_Toc54183134"/>
      <w:bookmarkStart w:id="77" w:name="_Toc54184123"/>
      <w:bookmarkStart w:id="78" w:name="_Toc54184613"/>
      <w:bookmarkStart w:id="79" w:name="_Toc54184638"/>
      <w:bookmarkStart w:id="80" w:name="_Toc54183135"/>
      <w:bookmarkStart w:id="81" w:name="_Toc54184124"/>
      <w:bookmarkStart w:id="82" w:name="_Toc54184614"/>
      <w:bookmarkStart w:id="83" w:name="_Toc54184639"/>
      <w:bookmarkStart w:id="84" w:name="_Toc54183136"/>
      <w:bookmarkStart w:id="85" w:name="_Toc54184125"/>
      <w:bookmarkStart w:id="86" w:name="_Toc54184615"/>
      <w:bookmarkStart w:id="87" w:name="_Toc54184640"/>
      <w:bookmarkStart w:id="88" w:name="_Toc507516634"/>
      <w:bookmarkStart w:id="89" w:name="_Toc85545307"/>
      <w:bookmarkEnd w:id="76"/>
      <w:bookmarkEnd w:id="77"/>
      <w:bookmarkEnd w:id="78"/>
      <w:bookmarkEnd w:id="79"/>
      <w:bookmarkEnd w:id="80"/>
      <w:bookmarkEnd w:id="81"/>
      <w:bookmarkEnd w:id="82"/>
      <w:bookmarkEnd w:id="83"/>
      <w:bookmarkEnd w:id="84"/>
      <w:bookmarkEnd w:id="85"/>
      <w:bookmarkEnd w:id="86"/>
      <w:bookmarkEnd w:id="87"/>
      <w:r w:rsidRPr="00CC4228">
        <w:rPr>
          <w:sz w:val="28"/>
          <w:szCs w:val="28"/>
        </w:rPr>
        <w:t>Summary</w:t>
      </w:r>
      <w:bookmarkEnd w:id="88"/>
      <w:bookmarkEnd w:id="89"/>
    </w:p>
    <w:p w14:paraId="63F94939" w14:textId="77777777" w:rsidR="00CF1A0B" w:rsidRPr="00075424" w:rsidRDefault="00CF1A0B" w:rsidP="00CF1A0B"/>
    <w:p w14:paraId="121AEA55" w14:textId="17F317F2" w:rsidR="001E75E0" w:rsidRPr="00075424" w:rsidRDefault="00E74626" w:rsidP="007E00F2">
      <w:pPr>
        <w:rPr>
          <w:rFonts w:ascii="Arial" w:hAnsi="Arial" w:cs="Arial"/>
          <w:sz w:val="22"/>
        </w:rPr>
      </w:pPr>
      <w:r>
        <w:rPr>
          <w:rFonts w:ascii="Arial" w:hAnsi="Arial" w:cs="Arial"/>
          <w:sz w:val="22"/>
        </w:rPr>
        <w:t>Burscough Family Practice</w:t>
      </w:r>
      <w:r w:rsidR="00CF1A0B" w:rsidRPr="00075424">
        <w:rPr>
          <w:rFonts w:ascii="Arial" w:hAnsi="Arial" w:cs="Arial"/>
          <w:sz w:val="22"/>
        </w:rPr>
        <w:t xml:space="preserve"> </w:t>
      </w:r>
      <w:r w:rsidR="00BC4714" w:rsidRPr="00075424">
        <w:rPr>
          <w:rFonts w:ascii="Arial" w:hAnsi="Arial" w:cs="Arial"/>
          <w:sz w:val="22"/>
        </w:rPr>
        <w:t xml:space="preserve">has a duty to ensure </w:t>
      </w:r>
      <w:r w:rsidR="00C25622" w:rsidRPr="00075424">
        <w:rPr>
          <w:rFonts w:ascii="Arial" w:hAnsi="Arial" w:cs="Arial"/>
          <w:sz w:val="22"/>
        </w:rPr>
        <w:t xml:space="preserve">that </w:t>
      </w:r>
      <w:r w:rsidR="00BC4714" w:rsidRPr="00075424">
        <w:rPr>
          <w:rFonts w:ascii="Arial" w:hAnsi="Arial" w:cs="Arial"/>
          <w:sz w:val="22"/>
        </w:rPr>
        <w:t>t</w:t>
      </w:r>
      <w:r w:rsidR="00370532" w:rsidRPr="00075424">
        <w:rPr>
          <w:rFonts w:ascii="Arial" w:hAnsi="Arial" w:cs="Arial"/>
          <w:sz w:val="22"/>
        </w:rPr>
        <w:t xml:space="preserve">he Accessible Information Standard is adhered </w:t>
      </w:r>
      <w:r w:rsidR="002470B3" w:rsidRPr="00075424">
        <w:rPr>
          <w:rFonts w:ascii="Arial" w:hAnsi="Arial" w:cs="Arial"/>
          <w:sz w:val="22"/>
        </w:rPr>
        <w:t>to and</w:t>
      </w:r>
      <w:r w:rsidR="00370532" w:rsidRPr="00075424">
        <w:rPr>
          <w:rFonts w:ascii="Arial" w:hAnsi="Arial" w:cs="Arial"/>
          <w:sz w:val="22"/>
        </w:rPr>
        <w:t xml:space="preserve"> must also demonstrate how it is meeting the AIS. Effectively implementing the standard will lead to improved patient experience and outcomes whi</w:t>
      </w:r>
      <w:r w:rsidR="00C25622" w:rsidRPr="00075424">
        <w:rPr>
          <w:rFonts w:ascii="Arial" w:hAnsi="Arial" w:cs="Arial"/>
          <w:sz w:val="22"/>
        </w:rPr>
        <w:t>l</w:t>
      </w:r>
      <w:r w:rsidR="00370532" w:rsidRPr="00075424">
        <w:rPr>
          <w:rFonts w:ascii="Arial" w:hAnsi="Arial" w:cs="Arial"/>
          <w:sz w:val="22"/>
        </w:rPr>
        <w:t>st ensuring</w:t>
      </w:r>
      <w:r w:rsidR="00C25622" w:rsidRPr="00075424">
        <w:rPr>
          <w:rFonts w:ascii="Arial" w:hAnsi="Arial" w:cs="Arial"/>
          <w:sz w:val="22"/>
        </w:rPr>
        <w:t xml:space="preserve"> that</w:t>
      </w:r>
      <w:r w:rsidR="00370532" w:rsidRPr="00075424">
        <w:rPr>
          <w:rFonts w:ascii="Arial" w:hAnsi="Arial" w:cs="Arial"/>
          <w:sz w:val="22"/>
        </w:rPr>
        <w:t xml:space="preserve"> patients receive safe, </w:t>
      </w:r>
      <w:proofErr w:type="gramStart"/>
      <w:r w:rsidR="00370532" w:rsidRPr="00075424">
        <w:rPr>
          <w:rFonts w:ascii="Arial" w:hAnsi="Arial" w:cs="Arial"/>
          <w:sz w:val="22"/>
        </w:rPr>
        <w:t>high quality</w:t>
      </w:r>
      <w:proofErr w:type="gramEnd"/>
      <w:r w:rsidR="00370532" w:rsidRPr="00075424">
        <w:rPr>
          <w:rFonts w:ascii="Arial" w:hAnsi="Arial" w:cs="Arial"/>
          <w:sz w:val="22"/>
        </w:rPr>
        <w:t xml:space="preserve"> care at all times. </w:t>
      </w:r>
    </w:p>
    <w:p w14:paraId="5D0C9368" w14:textId="77777777" w:rsidR="0023392D" w:rsidRPr="00075424" w:rsidRDefault="0023392D" w:rsidP="007E00F2">
      <w:pPr>
        <w:rPr>
          <w:rFonts w:ascii="Arial" w:hAnsi="Arial" w:cs="Arial"/>
          <w:sz w:val="22"/>
        </w:rPr>
      </w:pPr>
    </w:p>
    <w:p w14:paraId="38A08125" w14:textId="1E2DB0E6" w:rsidR="0023392D" w:rsidRPr="00075424" w:rsidRDefault="008C2D60" w:rsidP="00361316">
      <w:pPr>
        <w:rPr>
          <w:rFonts w:ascii="Arial" w:hAnsi="Arial" w:cs="Arial"/>
          <w:sz w:val="22"/>
        </w:rPr>
      </w:pPr>
      <w:hyperlink w:anchor="_Annex_A_-" w:history="1">
        <w:r w:rsidR="00B036BB" w:rsidRPr="00075424">
          <w:rPr>
            <w:rStyle w:val="Hyperlink"/>
            <w:rFonts w:ascii="Arial" w:hAnsi="Arial" w:cs="Arial"/>
            <w:sz w:val="22"/>
          </w:rPr>
          <w:t>Annex</w:t>
        </w:r>
        <w:r w:rsidR="0023392D" w:rsidRPr="00075424">
          <w:rPr>
            <w:rStyle w:val="Hyperlink"/>
            <w:rFonts w:ascii="Arial" w:hAnsi="Arial" w:cs="Arial"/>
            <w:sz w:val="22"/>
          </w:rPr>
          <w:t xml:space="preserve"> A</w:t>
        </w:r>
      </w:hyperlink>
      <w:r w:rsidR="0023392D" w:rsidRPr="00075424">
        <w:rPr>
          <w:rFonts w:ascii="Arial" w:hAnsi="Arial" w:cs="Arial"/>
          <w:color w:val="FF0000"/>
          <w:sz w:val="22"/>
        </w:rPr>
        <w:t xml:space="preserve"> </w:t>
      </w:r>
      <w:r w:rsidR="0023392D" w:rsidRPr="00075424">
        <w:rPr>
          <w:rFonts w:ascii="Arial" w:hAnsi="Arial" w:cs="Arial"/>
          <w:sz w:val="22"/>
        </w:rPr>
        <w:t>gives examples of</w:t>
      </w:r>
      <w:r w:rsidR="00F06C76" w:rsidRPr="00075424">
        <w:rPr>
          <w:rFonts w:ascii="Arial" w:hAnsi="Arial" w:cs="Arial"/>
          <w:sz w:val="22"/>
        </w:rPr>
        <w:t xml:space="preserve"> the</w:t>
      </w:r>
      <w:r w:rsidR="0023392D" w:rsidRPr="00075424">
        <w:rPr>
          <w:rFonts w:ascii="Arial" w:hAnsi="Arial" w:cs="Arial"/>
          <w:sz w:val="22"/>
        </w:rPr>
        <w:t xml:space="preserve"> tools and assistance available as well as further reading and links to training for </w:t>
      </w:r>
      <w:r w:rsidR="00C8104F" w:rsidRPr="00075424">
        <w:rPr>
          <w:rFonts w:ascii="Arial" w:hAnsi="Arial" w:cs="Arial"/>
          <w:sz w:val="22"/>
        </w:rPr>
        <w:t>organisation</w:t>
      </w:r>
      <w:r w:rsidR="0023392D" w:rsidRPr="00075424">
        <w:rPr>
          <w:rFonts w:ascii="Arial" w:hAnsi="Arial" w:cs="Arial"/>
          <w:sz w:val="22"/>
        </w:rPr>
        <w:t xml:space="preserve"> us</w:t>
      </w:r>
      <w:r w:rsidR="00B036BB" w:rsidRPr="00075424">
        <w:rPr>
          <w:rFonts w:ascii="Arial" w:hAnsi="Arial" w:cs="Arial"/>
          <w:sz w:val="22"/>
        </w:rPr>
        <w:t>e.</w:t>
      </w:r>
    </w:p>
    <w:p w14:paraId="2D5AF639" w14:textId="77777777" w:rsidR="00F06C76" w:rsidRPr="00075424" w:rsidRDefault="00F06C76" w:rsidP="00361316">
      <w:pPr>
        <w:rPr>
          <w:rFonts w:ascii="Arial" w:hAnsi="Arial" w:cs="Arial"/>
          <w:sz w:val="22"/>
        </w:rPr>
      </w:pPr>
    </w:p>
    <w:p w14:paraId="15A4B463" w14:textId="77777777" w:rsidR="00F06C76" w:rsidRPr="00075424" w:rsidRDefault="00F06C76" w:rsidP="00361316">
      <w:pPr>
        <w:rPr>
          <w:rFonts w:ascii="Arial" w:hAnsi="Arial" w:cs="Arial"/>
          <w:sz w:val="22"/>
        </w:rPr>
      </w:pPr>
    </w:p>
    <w:p w14:paraId="6AA8FEF9" w14:textId="77777777" w:rsidR="00F06C76" w:rsidRPr="00075424" w:rsidRDefault="00F06C76" w:rsidP="00361316">
      <w:pPr>
        <w:rPr>
          <w:rFonts w:ascii="Arial" w:hAnsi="Arial" w:cs="Arial"/>
          <w:sz w:val="22"/>
        </w:rPr>
      </w:pPr>
    </w:p>
    <w:p w14:paraId="704A7B75" w14:textId="77777777" w:rsidR="00F06C76" w:rsidRPr="00075424" w:rsidRDefault="00F06C76" w:rsidP="00361316">
      <w:pPr>
        <w:rPr>
          <w:rFonts w:ascii="Arial" w:hAnsi="Arial" w:cs="Arial"/>
          <w:sz w:val="22"/>
        </w:rPr>
      </w:pPr>
    </w:p>
    <w:p w14:paraId="746F3202" w14:textId="77777777" w:rsidR="00F06C76" w:rsidRPr="00075424" w:rsidRDefault="00F06C76" w:rsidP="00361316">
      <w:pPr>
        <w:rPr>
          <w:rFonts w:ascii="Arial" w:hAnsi="Arial" w:cs="Arial"/>
          <w:sz w:val="22"/>
        </w:rPr>
      </w:pPr>
    </w:p>
    <w:p w14:paraId="532FF1EB" w14:textId="77777777" w:rsidR="00E74626" w:rsidRDefault="00E74626">
      <w:pPr>
        <w:rPr>
          <w:rFonts w:ascii="Arial" w:eastAsiaTheme="minorHAnsi" w:hAnsi="Arial" w:cs="Arial"/>
          <w:b/>
          <w:bCs/>
          <w:kern w:val="32"/>
          <w:sz w:val="28"/>
          <w:szCs w:val="28"/>
          <w:lang w:eastAsia="en-US"/>
        </w:rPr>
      </w:pPr>
      <w:bookmarkStart w:id="90" w:name="_Annex_A_-"/>
      <w:bookmarkStart w:id="91" w:name="_Toc85545308"/>
      <w:bookmarkEnd w:id="90"/>
      <w:r>
        <w:rPr>
          <w:sz w:val="28"/>
          <w:szCs w:val="28"/>
        </w:rPr>
        <w:br w:type="page"/>
      </w:r>
    </w:p>
    <w:p w14:paraId="61CEEDE9" w14:textId="1F491ED1" w:rsidR="00B036BB" w:rsidRPr="00721C44" w:rsidRDefault="0023392D" w:rsidP="00075424">
      <w:pPr>
        <w:pStyle w:val="Heading1"/>
        <w:keepLines/>
        <w:numPr>
          <w:ilvl w:val="0"/>
          <w:numId w:val="0"/>
        </w:numPr>
        <w:pBdr>
          <w:bottom w:val="single" w:sz="4" w:space="1" w:color="595959" w:themeColor="text1" w:themeTint="A6"/>
        </w:pBdr>
        <w:spacing w:before="0" w:after="0"/>
        <w:ind w:left="431" w:hanging="431"/>
        <w:rPr>
          <w:sz w:val="28"/>
          <w:szCs w:val="28"/>
        </w:rPr>
      </w:pPr>
      <w:r w:rsidRPr="00721C44">
        <w:rPr>
          <w:sz w:val="28"/>
          <w:szCs w:val="28"/>
        </w:rPr>
        <w:lastRenderedPageBreak/>
        <w:t>A</w:t>
      </w:r>
      <w:r w:rsidR="00B036BB" w:rsidRPr="00721C44">
        <w:rPr>
          <w:sz w:val="28"/>
          <w:szCs w:val="28"/>
        </w:rPr>
        <w:t>nnex</w:t>
      </w:r>
      <w:r w:rsidRPr="00721C44">
        <w:rPr>
          <w:sz w:val="28"/>
          <w:szCs w:val="28"/>
        </w:rPr>
        <w:t xml:space="preserve"> A</w:t>
      </w:r>
      <w:r w:rsidR="004B1F59" w:rsidRPr="00721C44">
        <w:rPr>
          <w:sz w:val="28"/>
          <w:szCs w:val="28"/>
        </w:rPr>
        <w:t xml:space="preserve"> </w:t>
      </w:r>
      <w:r w:rsidR="00F06C76" w:rsidRPr="00721C44">
        <w:rPr>
          <w:sz w:val="28"/>
          <w:szCs w:val="28"/>
        </w:rPr>
        <w:t xml:space="preserve">– </w:t>
      </w:r>
      <w:r w:rsidR="00B036BB" w:rsidRPr="00721C44">
        <w:rPr>
          <w:sz w:val="28"/>
          <w:szCs w:val="28"/>
        </w:rPr>
        <w:t>Useful information and links</w:t>
      </w:r>
      <w:bookmarkEnd w:id="91"/>
    </w:p>
    <w:p w14:paraId="15BDF9DC" w14:textId="77777777" w:rsidR="00B036BB" w:rsidRPr="00721C44" w:rsidRDefault="00B036BB" w:rsidP="00361316">
      <w:pPr>
        <w:rPr>
          <w:rFonts w:ascii="Arial" w:hAnsi="Arial" w:cs="Arial"/>
          <w:sz w:val="22"/>
          <w:szCs w:val="22"/>
        </w:rPr>
      </w:pPr>
    </w:p>
    <w:p w14:paraId="348035DD" w14:textId="2F2732DF" w:rsidR="00412E43" w:rsidRPr="00721C44" w:rsidRDefault="00B036BB" w:rsidP="00F95D3B">
      <w:pPr>
        <w:rPr>
          <w:rFonts w:ascii="Arial" w:hAnsi="Arial" w:cs="Arial"/>
          <w:sz w:val="22"/>
          <w:szCs w:val="22"/>
        </w:rPr>
      </w:pPr>
      <w:r w:rsidRPr="00721C44">
        <w:rPr>
          <w:rFonts w:ascii="Arial" w:hAnsi="Arial" w:cs="Arial"/>
          <w:sz w:val="22"/>
          <w:szCs w:val="22"/>
        </w:rPr>
        <w:t xml:space="preserve">Listed are useful links to NHS England guidance on </w:t>
      </w:r>
      <w:bookmarkStart w:id="92" w:name="_Toc59094494"/>
      <w:r w:rsidR="00412E43" w:rsidRPr="00721C44">
        <w:rPr>
          <w:rFonts w:ascii="Arial" w:hAnsi="Arial" w:cs="Arial"/>
          <w:sz w:val="22"/>
          <w:szCs w:val="22"/>
        </w:rPr>
        <w:t>implementing the Accessible Information Standard (AIS)</w:t>
      </w:r>
      <w:bookmarkEnd w:id="92"/>
      <w:r w:rsidR="007D37FD" w:rsidRPr="00721C44">
        <w:rPr>
          <w:rFonts w:ascii="Arial" w:hAnsi="Arial" w:cs="Arial"/>
          <w:sz w:val="22"/>
          <w:szCs w:val="22"/>
        </w:rPr>
        <w:t>.</w:t>
      </w:r>
    </w:p>
    <w:p w14:paraId="16BBDC05" w14:textId="77777777" w:rsidR="00F95D3B" w:rsidRPr="00721C44" w:rsidRDefault="00F95D3B" w:rsidP="00F95D3B">
      <w:pPr>
        <w:rPr>
          <w:rFonts w:ascii="Arial" w:hAnsi="Arial" w:cs="Arial"/>
        </w:rPr>
      </w:pPr>
    </w:p>
    <w:p w14:paraId="359F25F2" w14:textId="2EF49D2D" w:rsidR="00412E43" w:rsidRPr="00721C44" w:rsidRDefault="00B036BB" w:rsidP="00F95D3B">
      <w:pPr>
        <w:rPr>
          <w:rFonts w:ascii="Arial" w:hAnsi="Arial" w:cs="Arial"/>
          <w:sz w:val="22"/>
          <w:szCs w:val="22"/>
        </w:rPr>
      </w:pPr>
      <w:r w:rsidRPr="00721C44">
        <w:rPr>
          <w:rFonts w:ascii="Arial" w:hAnsi="Arial" w:cs="Arial"/>
          <w:sz w:val="22"/>
          <w:szCs w:val="22"/>
        </w:rPr>
        <w:t xml:space="preserve">This </w:t>
      </w:r>
      <w:hyperlink r:id="rId30" w:history="1">
        <w:r w:rsidRPr="00BA773E">
          <w:rPr>
            <w:rStyle w:val="Hyperlink"/>
            <w:rFonts w:ascii="Arial" w:hAnsi="Arial" w:cs="Arial"/>
            <w:sz w:val="22"/>
            <w:szCs w:val="22"/>
          </w:rPr>
          <w:t>link</w:t>
        </w:r>
      </w:hyperlink>
      <w:r w:rsidR="00412E43" w:rsidRPr="00CC4228">
        <w:rPr>
          <w:rFonts w:ascii="Arial" w:hAnsi="Arial" w:cs="Arial"/>
          <w:sz w:val="22"/>
          <w:szCs w:val="22"/>
        </w:rPr>
        <w:t xml:space="preserve"> </w:t>
      </w:r>
      <w:r w:rsidRPr="00BA773E">
        <w:rPr>
          <w:rFonts w:ascii="Arial" w:hAnsi="Arial" w:cs="Arial"/>
          <w:sz w:val="22"/>
          <w:szCs w:val="22"/>
        </w:rPr>
        <w:t>provides</w:t>
      </w:r>
      <w:r w:rsidR="00412E43" w:rsidRPr="00721C44">
        <w:rPr>
          <w:rFonts w:ascii="Arial" w:hAnsi="Arial" w:cs="Arial"/>
          <w:sz w:val="22"/>
          <w:szCs w:val="22"/>
        </w:rPr>
        <w:t xml:space="preserve"> the full</w:t>
      </w:r>
      <w:r w:rsidRPr="00721C44">
        <w:rPr>
          <w:rFonts w:ascii="Arial" w:hAnsi="Arial" w:cs="Arial"/>
          <w:sz w:val="22"/>
          <w:szCs w:val="22"/>
        </w:rPr>
        <w:t xml:space="preserve"> list of factsheets and clarifying information. </w:t>
      </w:r>
      <w:r w:rsidR="004A5A33" w:rsidRPr="00721C44">
        <w:rPr>
          <w:rFonts w:ascii="Arial" w:hAnsi="Arial" w:cs="Arial"/>
          <w:sz w:val="22"/>
          <w:szCs w:val="22"/>
        </w:rPr>
        <w:t>I</w:t>
      </w:r>
      <w:r w:rsidRPr="00721C44">
        <w:rPr>
          <w:rFonts w:ascii="Arial" w:hAnsi="Arial" w:cs="Arial"/>
          <w:sz w:val="22"/>
          <w:szCs w:val="22"/>
        </w:rPr>
        <w:t xml:space="preserve">t also provides a further link to the </w:t>
      </w:r>
      <w:r w:rsidR="00412E43" w:rsidRPr="00721C44">
        <w:rPr>
          <w:rFonts w:ascii="Arial" w:hAnsi="Arial" w:cs="Arial"/>
          <w:sz w:val="22"/>
          <w:szCs w:val="22"/>
        </w:rPr>
        <w:t xml:space="preserve">comprehensive NHS </w:t>
      </w:r>
      <w:r w:rsidRPr="00721C44">
        <w:rPr>
          <w:rFonts w:ascii="Arial" w:hAnsi="Arial" w:cs="Arial"/>
          <w:sz w:val="22"/>
          <w:szCs w:val="22"/>
        </w:rPr>
        <w:t>E</w:t>
      </w:r>
      <w:r w:rsidR="00412E43" w:rsidRPr="00721C44">
        <w:rPr>
          <w:rFonts w:ascii="Arial" w:hAnsi="Arial" w:cs="Arial"/>
          <w:sz w:val="22"/>
          <w:szCs w:val="22"/>
        </w:rPr>
        <w:t xml:space="preserve"> implementation guidance</w:t>
      </w:r>
      <w:r w:rsidRPr="00721C44">
        <w:rPr>
          <w:rFonts w:ascii="Arial" w:hAnsi="Arial" w:cs="Arial"/>
          <w:sz w:val="22"/>
          <w:szCs w:val="22"/>
        </w:rPr>
        <w:t xml:space="preserve"> to support AIS</w:t>
      </w:r>
      <w:r w:rsidR="00412E43" w:rsidRPr="00721C44">
        <w:rPr>
          <w:rFonts w:ascii="Arial" w:hAnsi="Arial" w:cs="Arial"/>
          <w:sz w:val="22"/>
          <w:szCs w:val="22"/>
        </w:rPr>
        <w:t xml:space="preserve">. </w:t>
      </w:r>
      <w:r w:rsidRPr="00721C44">
        <w:rPr>
          <w:rFonts w:ascii="Arial" w:hAnsi="Arial" w:cs="Arial"/>
          <w:sz w:val="22"/>
          <w:szCs w:val="22"/>
        </w:rPr>
        <w:t xml:space="preserve">At </w:t>
      </w:r>
      <w:r w:rsidR="00E74626">
        <w:rPr>
          <w:rFonts w:ascii="Arial" w:hAnsi="Arial" w:cs="Arial"/>
          <w:sz w:val="22"/>
          <w:szCs w:val="22"/>
        </w:rPr>
        <w:t>Burscough Family Practice</w:t>
      </w:r>
      <w:r w:rsidRPr="00721C44">
        <w:rPr>
          <w:rFonts w:ascii="Arial" w:hAnsi="Arial" w:cs="Arial"/>
          <w:sz w:val="22"/>
          <w:szCs w:val="22"/>
        </w:rPr>
        <w:t>, we are aware that it is our</w:t>
      </w:r>
      <w:r w:rsidR="00412E43" w:rsidRPr="00721C44">
        <w:rPr>
          <w:rFonts w:ascii="Arial" w:hAnsi="Arial" w:cs="Arial"/>
          <w:sz w:val="22"/>
          <w:szCs w:val="22"/>
        </w:rPr>
        <w:t xml:space="preserve"> responsibility to implement</w:t>
      </w:r>
      <w:r w:rsidRPr="00721C44">
        <w:rPr>
          <w:rFonts w:ascii="Arial" w:hAnsi="Arial" w:cs="Arial"/>
          <w:sz w:val="22"/>
          <w:szCs w:val="22"/>
        </w:rPr>
        <w:t xml:space="preserve"> and to fully adhere to the AIS.</w:t>
      </w:r>
    </w:p>
    <w:p w14:paraId="54D4B044" w14:textId="7E7B125E" w:rsidR="00B036BB" w:rsidRPr="00721C44" w:rsidRDefault="00B036BB" w:rsidP="00F95D3B">
      <w:pPr>
        <w:rPr>
          <w:rFonts w:ascii="Arial" w:hAnsi="Arial" w:cs="Arial"/>
          <w:sz w:val="22"/>
          <w:szCs w:val="22"/>
        </w:rPr>
      </w:pPr>
    </w:p>
    <w:p w14:paraId="08BDE826" w14:textId="60F52227" w:rsidR="00F95D3B" w:rsidRPr="00BA773E" w:rsidRDefault="00B036BB" w:rsidP="00F95D3B">
      <w:pPr>
        <w:rPr>
          <w:rStyle w:val="Hyperlink"/>
          <w:rFonts w:ascii="Arial" w:hAnsi="Arial" w:cs="Arial"/>
          <w:sz w:val="22"/>
          <w:szCs w:val="22"/>
        </w:rPr>
      </w:pPr>
      <w:r w:rsidRPr="00721C44">
        <w:rPr>
          <w:rFonts w:ascii="Arial" w:hAnsi="Arial" w:cs="Arial"/>
          <w:sz w:val="22"/>
          <w:szCs w:val="22"/>
        </w:rPr>
        <w:t xml:space="preserve">Within this NHS E link, there are numerous factsheets that can support implementation of AIS and the full implementation guidance to support AIS can be found </w:t>
      </w:r>
      <w:hyperlink r:id="rId31" w:history="1">
        <w:r w:rsidRPr="00BA773E">
          <w:rPr>
            <w:rStyle w:val="Hyperlink"/>
            <w:rFonts w:ascii="Arial" w:hAnsi="Arial" w:cs="Arial"/>
            <w:sz w:val="22"/>
            <w:szCs w:val="22"/>
          </w:rPr>
          <w:t>here</w:t>
        </w:r>
      </w:hyperlink>
      <w:r w:rsidR="0077751B" w:rsidRPr="00CC4228">
        <w:rPr>
          <w:rStyle w:val="Hyperlink"/>
          <w:rFonts w:ascii="Arial" w:hAnsi="Arial" w:cs="Arial"/>
          <w:color w:val="auto"/>
          <w:sz w:val="22"/>
          <w:szCs w:val="22"/>
          <w:u w:val="none"/>
        </w:rPr>
        <w:t>.</w:t>
      </w:r>
    </w:p>
    <w:p w14:paraId="169CE45A" w14:textId="1BF11BB3" w:rsidR="0077751B" w:rsidRPr="00721C44" w:rsidRDefault="0077751B" w:rsidP="00F95D3B">
      <w:pPr>
        <w:rPr>
          <w:rStyle w:val="Hyperlink"/>
          <w:rFonts w:ascii="Arial" w:hAnsi="Arial" w:cs="Arial"/>
          <w:color w:val="auto"/>
          <w:sz w:val="22"/>
          <w:szCs w:val="22"/>
        </w:rPr>
      </w:pPr>
    </w:p>
    <w:p w14:paraId="0BC0750D" w14:textId="1B3F92AC" w:rsidR="0077751B" w:rsidRPr="00721C44" w:rsidRDefault="0077751B" w:rsidP="00F95D3B">
      <w:pPr>
        <w:rPr>
          <w:rStyle w:val="Hyperlink"/>
          <w:rFonts w:ascii="Arial" w:hAnsi="Arial" w:cs="Arial"/>
          <w:color w:val="auto"/>
          <w:sz w:val="22"/>
          <w:szCs w:val="22"/>
          <w:u w:val="none"/>
        </w:rPr>
      </w:pPr>
      <w:r w:rsidRPr="00721C44">
        <w:rPr>
          <w:rStyle w:val="Hyperlink"/>
          <w:rFonts w:ascii="Arial" w:hAnsi="Arial" w:cs="Arial"/>
          <w:color w:val="auto"/>
          <w:sz w:val="22"/>
          <w:szCs w:val="22"/>
          <w:u w:val="none"/>
        </w:rPr>
        <w:t>Further information:</w:t>
      </w:r>
    </w:p>
    <w:p w14:paraId="70EA921E" w14:textId="71F48D98" w:rsidR="0077751B" w:rsidRPr="00721C44" w:rsidRDefault="0077751B" w:rsidP="00F95D3B">
      <w:pPr>
        <w:rPr>
          <w:rStyle w:val="Hyperlink"/>
          <w:rFonts w:ascii="Arial" w:hAnsi="Arial" w:cs="Arial"/>
          <w:color w:val="auto"/>
          <w:sz w:val="22"/>
          <w:szCs w:val="22"/>
          <w:u w:val="none"/>
        </w:rPr>
      </w:pPr>
    </w:p>
    <w:p w14:paraId="4DE8F46F" w14:textId="0764D262" w:rsidR="0077751B" w:rsidRPr="00721C44" w:rsidRDefault="0077751B" w:rsidP="0077751B">
      <w:pPr>
        <w:pStyle w:val="ListParagraph"/>
        <w:numPr>
          <w:ilvl w:val="0"/>
          <w:numId w:val="44"/>
        </w:numPr>
        <w:rPr>
          <w:rFonts w:ascii="Arial" w:hAnsi="Arial" w:cs="Arial"/>
          <w:sz w:val="22"/>
          <w:szCs w:val="22"/>
        </w:rPr>
      </w:pPr>
      <w:r w:rsidRPr="00075424">
        <w:rPr>
          <w:rFonts w:ascii="Arial" w:hAnsi="Arial" w:cs="Arial"/>
          <w:sz w:val="22"/>
          <w:szCs w:val="22"/>
        </w:rPr>
        <w:t>Disabled people’s experiences and advice for healthcare professionals</w:t>
      </w:r>
      <w:r w:rsidR="00F06C76" w:rsidRPr="00721C44">
        <w:rPr>
          <w:rFonts w:ascii="Arial" w:hAnsi="Arial" w:cs="Arial"/>
          <w:sz w:val="22"/>
          <w:szCs w:val="22"/>
        </w:rPr>
        <w:t>:</w:t>
      </w:r>
    </w:p>
    <w:p w14:paraId="51C05F40" w14:textId="6403D83A" w:rsidR="0077751B" w:rsidRPr="00721C44" w:rsidRDefault="0077751B" w:rsidP="0077751B">
      <w:pPr>
        <w:rPr>
          <w:rFonts w:ascii="Arial" w:hAnsi="Arial" w:cs="Arial"/>
          <w:sz w:val="22"/>
          <w:szCs w:val="22"/>
        </w:rPr>
      </w:pPr>
    </w:p>
    <w:p w14:paraId="7F0A13F9" w14:textId="18021EA3" w:rsidR="00F95D3B" w:rsidRPr="00075424" w:rsidRDefault="00F95D3B" w:rsidP="0077751B">
      <w:pPr>
        <w:pStyle w:val="ListParagraph"/>
        <w:numPr>
          <w:ilvl w:val="0"/>
          <w:numId w:val="45"/>
        </w:numPr>
        <w:spacing w:before="86"/>
        <w:ind w:left="993" w:hanging="284"/>
        <w:textAlignment w:val="baseline"/>
        <w:rPr>
          <w:rFonts w:ascii="Arial" w:eastAsiaTheme="minorEastAsia" w:hAnsi="Arial" w:cs="Arial"/>
          <w:color w:val="000000" w:themeColor="text1"/>
          <w:kern w:val="24"/>
          <w:sz w:val="22"/>
          <w:szCs w:val="22"/>
        </w:rPr>
      </w:pPr>
      <w:r w:rsidRPr="00075424">
        <w:rPr>
          <w:rFonts w:ascii="Arial" w:eastAsiaTheme="minorEastAsia" w:hAnsi="Arial" w:cs="Arial"/>
          <w:color w:val="000000" w:themeColor="text1"/>
          <w:kern w:val="24"/>
          <w:sz w:val="22"/>
          <w:szCs w:val="22"/>
        </w:rPr>
        <w:t xml:space="preserve">This </w:t>
      </w:r>
      <w:hyperlink r:id="rId32" w:history="1">
        <w:r w:rsidRPr="00075424">
          <w:rPr>
            <w:rStyle w:val="Hyperlink"/>
            <w:rFonts w:ascii="Arial" w:eastAsiaTheme="minorEastAsia" w:hAnsi="Arial" w:cs="Arial"/>
            <w:kern w:val="24"/>
            <w:sz w:val="22"/>
            <w:szCs w:val="22"/>
          </w:rPr>
          <w:t>video</w:t>
        </w:r>
      </w:hyperlink>
      <w:r w:rsidRPr="00075424">
        <w:rPr>
          <w:rFonts w:ascii="Arial" w:eastAsiaTheme="minorEastAsia" w:hAnsi="Arial" w:cs="Arial"/>
          <w:color w:val="000000" w:themeColor="text1"/>
          <w:kern w:val="24"/>
          <w:sz w:val="22"/>
          <w:szCs w:val="22"/>
        </w:rPr>
        <w:t xml:space="preserve"> shows members of Manchester People First talking about what helps them </w:t>
      </w:r>
      <w:r w:rsidR="004A5A33" w:rsidRPr="00075424">
        <w:rPr>
          <w:rFonts w:ascii="Arial" w:eastAsiaTheme="minorEastAsia" w:hAnsi="Arial" w:cs="Arial"/>
          <w:color w:val="000000" w:themeColor="text1"/>
          <w:kern w:val="24"/>
          <w:sz w:val="22"/>
          <w:szCs w:val="22"/>
        </w:rPr>
        <w:t xml:space="preserve">to </w:t>
      </w:r>
      <w:r w:rsidRPr="00075424">
        <w:rPr>
          <w:rFonts w:ascii="Arial" w:eastAsiaTheme="minorEastAsia" w:hAnsi="Arial" w:cs="Arial"/>
          <w:color w:val="000000" w:themeColor="text1"/>
          <w:kern w:val="24"/>
          <w:sz w:val="22"/>
          <w:szCs w:val="22"/>
        </w:rPr>
        <w:t>attend health appointments</w:t>
      </w:r>
    </w:p>
    <w:p w14:paraId="443F5219" w14:textId="77777777" w:rsidR="0077751B" w:rsidRPr="00075424" w:rsidRDefault="0077751B" w:rsidP="0077751B">
      <w:pPr>
        <w:pStyle w:val="ListParagraph"/>
        <w:spacing w:before="86"/>
        <w:ind w:left="993"/>
        <w:textAlignment w:val="baseline"/>
        <w:rPr>
          <w:rFonts w:ascii="Arial" w:eastAsiaTheme="minorEastAsia" w:hAnsi="Arial" w:cs="Arial"/>
          <w:color w:val="000000" w:themeColor="text1"/>
          <w:kern w:val="24"/>
          <w:sz w:val="22"/>
          <w:szCs w:val="22"/>
        </w:rPr>
      </w:pPr>
    </w:p>
    <w:p w14:paraId="466018A7" w14:textId="6B691C95" w:rsidR="0073087A" w:rsidRPr="00075424" w:rsidRDefault="00F95D3B" w:rsidP="0073087A">
      <w:pPr>
        <w:pStyle w:val="ListParagraph"/>
        <w:numPr>
          <w:ilvl w:val="0"/>
          <w:numId w:val="45"/>
        </w:numPr>
        <w:spacing w:before="86"/>
        <w:ind w:left="993" w:hanging="284"/>
        <w:textAlignment w:val="baseline"/>
        <w:rPr>
          <w:rFonts w:ascii="Arial" w:eastAsiaTheme="minorEastAsia" w:hAnsi="Arial" w:cs="Arial"/>
          <w:color w:val="000000" w:themeColor="text1"/>
          <w:kern w:val="24"/>
          <w:sz w:val="22"/>
          <w:szCs w:val="22"/>
        </w:rPr>
      </w:pPr>
      <w:r w:rsidRPr="00CC4228">
        <w:rPr>
          <w:rFonts w:ascii="Arial" w:eastAsiaTheme="minorEastAsia" w:hAnsi="Arial" w:cs="Arial"/>
          <w:color w:val="000000" w:themeColor="text1"/>
          <w:kern w:val="24"/>
          <w:sz w:val="22"/>
          <w:szCs w:val="22"/>
        </w:rPr>
        <w:t xml:space="preserve">A film </w:t>
      </w:r>
      <w:r w:rsidR="004A5A33" w:rsidRPr="00BA773E">
        <w:rPr>
          <w:rFonts w:ascii="Arial" w:eastAsiaTheme="minorEastAsia" w:hAnsi="Arial" w:cs="Arial"/>
          <w:color w:val="000000" w:themeColor="text1"/>
          <w:kern w:val="24"/>
          <w:sz w:val="22"/>
          <w:szCs w:val="22"/>
        </w:rPr>
        <w:t>about</w:t>
      </w:r>
      <w:r w:rsidRPr="00721C44">
        <w:rPr>
          <w:rFonts w:ascii="Arial" w:eastAsiaTheme="minorEastAsia" w:hAnsi="Arial" w:cs="Arial"/>
          <w:color w:val="000000" w:themeColor="text1"/>
          <w:kern w:val="24"/>
          <w:sz w:val="22"/>
          <w:szCs w:val="22"/>
        </w:rPr>
        <w:t xml:space="preserve"> enabling communication with local </w:t>
      </w:r>
      <w:r w:rsidR="00A95488" w:rsidRPr="00721C44">
        <w:rPr>
          <w:rFonts w:ascii="Arial" w:eastAsiaTheme="minorEastAsia" w:hAnsi="Arial" w:cs="Arial"/>
          <w:color w:val="000000" w:themeColor="text1"/>
          <w:kern w:val="24"/>
          <w:sz w:val="22"/>
          <w:szCs w:val="22"/>
        </w:rPr>
        <w:t>D</w:t>
      </w:r>
      <w:r w:rsidRPr="00721C44">
        <w:rPr>
          <w:rFonts w:ascii="Arial" w:eastAsiaTheme="minorEastAsia" w:hAnsi="Arial" w:cs="Arial"/>
          <w:color w:val="000000" w:themeColor="text1"/>
          <w:kern w:val="24"/>
          <w:sz w:val="22"/>
          <w:szCs w:val="22"/>
        </w:rPr>
        <w:t>eaf people</w:t>
      </w:r>
      <w:r w:rsidR="0077751B" w:rsidRPr="00721C44">
        <w:rPr>
          <w:rFonts w:ascii="Arial" w:eastAsiaTheme="minorEastAsia" w:hAnsi="Arial" w:cs="Arial"/>
          <w:color w:val="000000" w:themeColor="text1"/>
          <w:kern w:val="24"/>
          <w:sz w:val="22"/>
          <w:szCs w:val="22"/>
        </w:rPr>
        <w:t xml:space="preserve"> </w:t>
      </w:r>
      <w:r w:rsidR="004A5A33" w:rsidRPr="00721C44">
        <w:rPr>
          <w:rFonts w:ascii="Arial" w:eastAsiaTheme="minorEastAsia" w:hAnsi="Arial" w:cs="Arial"/>
          <w:color w:val="000000" w:themeColor="text1"/>
          <w:kern w:val="24"/>
          <w:sz w:val="22"/>
          <w:szCs w:val="22"/>
        </w:rPr>
        <w:t xml:space="preserve">for front-line medical staff </w:t>
      </w:r>
      <w:r w:rsidR="0077751B" w:rsidRPr="00721C44">
        <w:rPr>
          <w:rFonts w:ascii="Arial" w:eastAsiaTheme="minorEastAsia" w:hAnsi="Arial" w:cs="Arial"/>
          <w:color w:val="000000" w:themeColor="text1"/>
          <w:kern w:val="24"/>
          <w:sz w:val="22"/>
          <w:szCs w:val="22"/>
        </w:rPr>
        <w:t xml:space="preserve">can be found </w:t>
      </w:r>
      <w:hyperlink r:id="rId33" w:history="1">
        <w:r w:rsidR="0077751B" w:rsidRPr="00BA773E">
          <w:rPr>
            <w:rStyle w:val="Hyperlink"/>
            <w:rFonts w:ascii="Arial" w:eastAsiaTheme="minorEastAsia" w:hAnsi="Arial" w:cs="Arial"/>
            <w:kern w:val="24"/>
            <w:sz w:val="22"/>
            <w:szCs w:val="22"/>
          </w:rPr>
          <w:t>here</w:t>
        </w:r>
      </w:hyperlink>
    </w:p>
    <w:p w14:paraId="6F9EA205" w14:textId="77777777" w:rsidR="0073087A" w:rsidRPr="00CC4228" w:rsidRDefault="0073087A" w:rsidP="0073087A">
      <w:pPr>
        <w:pStyle w:val="ListParagraph"/>
        <w:rPr>
          <w:rFonts w:ascii="Arial" w:eastAsiaTheme="minorEastAsia" w:hAnsi="Arial" w:cs="Arial"/>
          <w:color w:val="000000" w:themeColor="text1"/>
          <w:kern w:val="24"/>
          <w:sz w:val="22"/>
          <w:szCs w:val="22"/>
        </w:rPr>
      </w:pPr>
    </w:p>
    <w:p w14:paraId="07EFDE21" w14:textId="3A7A6608" w:rsidR="004B1F59" w:rsidRPr="00721C44" w:rsidRDefault="00F95D3B" w:rsidP="0073087A">
      <w:pPr>
        <w:pStyle w:val="ListParagraph"/>
        <w:spacing w:before="86"/>
        <w:ind w:left="993"/>
        <w:textAlignment w:val="baseline"/>
        <w:rPr>
          <w:rFonts w:ascii="Arial" w:eastAsiaTheme="minorEastAsia" w:hAnsi="Arial" w:cs="Arial"/>
          <w:color w:val="000000" w:themeColor="text1"/>
          <w:kern w:val="24"/>
          <w:sz w:val="22"/>
          <w:szCs w:val="22"/>
        </w:rPr>
      </w:pPr>
      <w:r w:rsidRPr="00721C44">
        <w:rPr>
          <w:rFonts w:ascii="Arial" w:eastAsiaTheme="minorEastAsia" w:hAnsi="Arial" w:cs="Arial"/>
          <w:color w:val="000000" w:themeColor="text1"/>
          <w:kern w:val="24"/>
          <w:sz w:val="22"/>
          <w:szCs w:val="22"/>
        </w:rPr>
        <w:t xml:space="preserve">In </w:t>
      </w:r>
      <w:r w:rsidR="0073087A" w:rsidRPr="00721C44">
        <w:rPr>
          <w:rFonts w:ascii="Arial" w:eastAsiaTheme="minorEastAsia" w:hAnsi="Arial" w:cs="Arial"/>
          <w:color w:val="000000" w:themeColor="text1"/>
          <w:kern w:val="24"/>
          <w:sz w:val="22"/>
          <w:szCs w:val="22"/>
        </w:rPr>
        <w:t>this YouTube clip</w:t>
      </w:r>
      <w:r w:rsidRPr="00721C44">
        <w:rPr>
          <w:rFonts w:ascii="Arial" w:eastAsiaTheme="minorEastAsia" w:hAnsi="Arial" w:cs="Arial"/>
          <w:color w:val="000000" w:themeColor="text1"/>
          <w:kern w:val="24"/>
          <w:sz w:val="22"/>
          <w:szCs w:val="22"/>
        </w:rPr>
        <w:t xml:space="preserve">, </w:t>
      </w:r>
      <w:r w:rsidR="00A95488" w:rsidRPr="00721C44">
        <w:rPr>
          <w:rFonts w:ascii="Arial" w:eastAsiaTheme="minorEastAsia" w:hAnsi="Arial" w:cs="Arial"/>
          <w:color w:val="000000" w:themeColor="text1"/>
          <w:kern w:val="24"/>
          <w:sz w:val="22"/>
          <w:szCs w:val="22"/>
        </w:rPr>
        <w:t>D</w:t>
      </w:r>
      <w:r w:rsidRPr="00721C44">
        <w:rPr>
          <w:rFonts w:ascii="Arial" w:eastAsiaTheme="minorEastAsia" w:hAnsi="Arial" w:cs="Arial"/>
          <w:color w:val="000000" w:themeColor="text1"/>
          <w:kern w:val="24"/>
          <w:sz w:val="22"/>
          <w:szCs w:val="22"/>
        </w:rPr>
        <w:t>eaf people talk about the importance of front</w:t>
      </w:r>
      <w:r w:rsidR="004A5A33" w:rsidRPr="00721C44">
        <w:rPr>
          <w:rFonts w:ascii="Arial" w:eastAsiaTheme="minorEastAsia" w:hAnsi="Arial" w:cs="Arial"/>
          <w:color w:val="000000" w:themeColor="text1"/>
          <w:kern w:val="24"/>
          <w:sz w:val="22"/>
          <w:szCs w:val="22"/>
        </w:rPr>
        <w:t>-</w:t>
      </w:r>
      <w:r w:rsidRPr="00721C44">
        <w:rPr>
          <w:rFonts w:ascii="Arial" w:eastAsiaTheme="minorEastAsia" w:hAnsi="Arial" w:cs="Arial"/>
          <w:color w:val="000000" w:themeColor="text1"/>
          <w:kern w:val="24"/>
          <w:sz w:val="22"/>
          <w:szCs w:val="22"/>
        </w:rPr>
        <w:t xml:space="preserve">line staff having some basic sign language skills. </w:t>
      </w:r>
      <w:r w:rsidR="00F06C76" w:rsidRPr="00721C44">
        <w:rPr>
          <w:rFonts w:ascii="Arial" w:eastAsiaTheme="minorEastAsia" w:hAnsi="Arial" w:cs="Arial"/>
          <w:color w:val="000000" w:themeColor="text1"/>
          <w:kern w:val="24"/>
          <w:sz w:val="22"/>
          <w:szCs w:val="22"/>
        </w:rPr>
        <w:t>The School of Sign L</w:t>
      </w:r>
      <w:r w:rsidR="0073087A" w:rsidRPr="00721C44">
        <w:rPr>
          <w:rFonts w:ascii="Arial" w:eastAsiaTheme="minorEastAsia" w:hAnsi="Arial" w:cs="Arial"/>
          <w:color w:val="000000" w:themeColor="text1"/>
          <w:kern w:val="24"/>
          <w:sz w:val="22"/>
          <w:szCs w:val="22"/>
        </w:rPr>
        <w:t>anguage provide</w:t>
      </w:r>
      <w:r w:rsidR="00F06C76" w:rsidRPr="00721C44">
        <w:rPr>
          <w:rFonts w:ascii="Arial" w:eastAsiaTheme="minorEastAsia" w:hAnsi="Arial" w:cs="Arial"/>
          <w:color w:val="000000" w:themeColor="text1"/>
          <w:kern w:val="24"/>
          <w:sz w:val="22"/>
          <w:szCs w:val="22"/>
        </w:rPr>
        <w:t>s</w:t>
      </w:r>
      <w:r w:rsidRPr="00721C44">
        <w:rPr>
          <w:rFonts w:ascii="Arial" w:eastAsiaTheme="minorEastAsia" w:hAnsi="Arial" w:cs="Arial"/>
          <w:color w:val="000000" w:themeColor="text1"/>
          <w:kern w:val="24"/>
          <w:sz w:val="22"/>
          <w:szCs w:val="22"/>
        </w:rPr>
        <w:t xml:space="preserve"> </w:t>
      </w:r>
      <w:hyperlink r:id="rId34" w:history="1">
        <w:r w:rsidRPr="00BA773E">
          <w:rPr>
            <w:rStyle w:val="Hyperlink"/>
            <w:rFonts w:ascii="Arial" w:eastAsiaTheme="minorEastAsia" w:hAnsi="Arial" w:cs="Arial"/>
            <w:kern w:val="24"/>
            <w:sz w:val="22"/>
            <w:szCs w:val="22"/>
          </w:rPr>
          <w:t>free</w:t>
        </w:r>
      </w:hyperlink>
      <w:r w:rsidRPr="00CC4228">
        <w:rPr>
          <w:rFonts w:ascii="Arial" w:eastAsiaTheme="minorEastAsia" w:hAnsi="Arial" w:cs="Arial"/>
          <w:color w:val="000000" w:themeColor="text1"/>
          <w:kern w:val="24"/>
          <w:sz w:val="22"/>
          <w:szCs w:val="22"/>
        </w:rPr>
        <w:t xml:space="preserve"> introductory </w:t>
      </w:r>
      <w:r w:rsidR="0073087A" w:rsidRPr="00BA773E">
        <w:rPr>
          <w:rFonts w:ascii="Arial" w:eastAsiaTheme="minorEastAsia" w:hAnsi="Arial" w:cs="Arial"/>
          <w:color w:val="000000" w:themeColor="text1"/>
          <w:kern w:val="24"/>
          <w:sz w:val="22"/>
          <w:szCs w:val="22"/>
        </w:rPr>
        <w:t>resource</w:t>
      </w:r>
      <w:r w:rsidR="00F06C76" w:rsidRPr="00721C44">
        <w:rPr>
          <w:rFonts w:ascii="Arial" w:eastAsiaTheme="minorEastAsia" w:hAnsi="Arial" w:cs="Arial"/>
          <w:color w:val="000000" w:themeColor="text1"/>
          <w:kern w:val="24"/>
          <w:sz w:val="22"/>
          <w:szCs w:val="22"/>
        </w:rPr>
        <w:t>s</w:t>
      </w:r>
      <w:r w:rsidRPr="00721C44">
        <w:rPr>
          <w:rFonts w:ascii="Arial" w:eastAsiaTheme="minorEastAsia" w:hAnsi="Arial" w:cs="Arial"/>
          <w:color w:val="000000" w:themeColor="text1"/>
          <w:kern w:val="24"/>
          <w:sz w:val="22"/>
          <w:szCs w:val="22"/>
        </w:rPr>
        <w:t xml:space="preserve"> </w:t>
      </w:r>
      <w:r w:rsidR="0073087A" w:rsidRPr="00721C44">
        <w:rPr>
          <w:rFonts w:ascii="Arial" w:eastAsiaTheme="minorEastAsia" w:hAnsi="Arial" w:cs="Arial"/>
          <w:color w:val="000000" w:themeColor="text1"/>
          <w:kern w:val="24"/>
          <w:sz w:val="22"/>
          <w:szCs w:val="22"/>
        </w:rPr>
        <w:t>into understanding British Sign Language (BSL).</w:t>
      </w:r>
    </w:p>
    <w:p w14:paraId="60B042C3" w14:textId="3F348AA9" w:rsidR="0073087A" w:rsidRPr="00721C44" w:rsidRDefault="0073087A" w:rsidP="0073087A">
      <w:pPr>
        <w:pStyle w:val="ListParagraph"/>
        <w:spacing w:before="86"/>
        <w:ind w:left="993"/>
        <w:textAlignment w:val="baseline"/>
        <w:rPr>
          <w:rFonts w:ascii="Arial" w:eastAsiaTheme="minorEastAsia" w:hAnsi="Arial" w:cs="Arial"/>
          <w:color w:val="000000" w:themeColor="text1"/>
          <w:kern w:val="24"/>
          <w:sz w:val="22"/>
          <w:szCs w:val="22"/>
        </w:rPr>
      </w:pPr>
    </w:p>
    <w:p w14:paraId="5DB8456B" w14:textId="5379EC23" w:rsidR="0073087A" w:rsidRPr="00075424" w:rsidRDefault="0073087A" w:rsidP="0073087A">
      <w:pPr>
        <w:pStyle w:val="ListParagraph"/>
        <w:numPr>
          <w:ilvl w:val="0"/>
          <w:numId w:val="44"/>
        </w:numPr>
        <w:spacing w:before="86"/>
        <w:textAlignment w:val="baseline"/>
        <w:rPr>
          <w:rFonts w:ascii="Arial" w:eastAsiaTheme="minorEastAsia" w:hAnsi="Arial" w:cs="Arial"/>
          <w:color w:val="000000" w:themeColor="text1"/>
          <w:kern w:val="24"/>
          <w:sz w:val="22"/>
          <w:szCs w:val="22"/>
        </w:rPr>
      </w:pPr>
      <w:r w:rsidRPr="00721C44">
        <w:rPr>
          <w:rFonts w:ascii="Arial" w:eastAsiaTheme="minorEastAsia" w:hAnsi="Arial" w:cs="Arial"/>
          <w:color w:val="000000" w:themeColor="text1"/>
          <w:kern w:val="24"/>
          <w:sz w:val="22"/>
          <w:szCs w:val="22"/>
        </w:rPr>
        <w:t>Alternative format and communication support providers</w:t>
      </w:r>
      <w:r w:rsidR="00F06C76" w:rsidRPr="00721C44">
        <w:rPr>
          <w:rFonts w:ascii="Arial" w:eastAsiaTheme="minorEastAsia" w:hAnsi="Arial" w:cs="Arial"/>
          <w:color w:val="000000" w:themeColor="text1"/>
          <w:kern w:val="24"/>
          <w:sz w:val="22"/>
          <w:szCs w:val="22"/>
        </w:rPr>
        <w:t>:</w:t>
      </w:r>
    </w:p>
    <w:p w14:paraId="1B00EA27" w14:textId="77777777" w:rsidR="0023392D" w:rsidRPr="00CC4228" w:rsidRDefault="0023392D" w:rsidP="00F95D3B">
      <w:pPr>
        <w:rPr>
          <w:rFonts w:ascii="Arial" w:hAnsi="Arial" w:cs="Arial"/>
          <w:sz w:val="22"/>
          <w:szCs w:val="22"/>
        </w:rPr>
      </w:pPr>
    </w:p>
    <w:p w14:paraId="1572BEED" w14:textId="1D26D2AB" w:rsidR="000D6CE0" w:rsidRPr="00CC4228" w:rsidRDefault="008C2D60" w:rsidP="000D6CE0">
      <w:pPr>
        <w:pStyle w:val="ListParagraph"/>
        <w:numPr>
          <w:ilvl w:val="0"/>
          <w:numId w:val="40"/>
        </w:numPr>
        <w:rPr>
          <w:rFonts w:ascii="Arial" w:hAnsi="Arial" w:cs="Arial"/>
          <w:bCs/>
          <w:color w:val="000000"/>
          <w:sz w:val="22"/>
          <w:szCs w:val="22"/>
        </w:rPr>
      </w:pPr>
      <w:hyperlink r:id="rId35" w:history="1">
        <w:proofErr w:type="spellStart"/>
        <w:r w:rsidR="000D6CE0" w:rsidRPr="00BA773E">
          <w:rPr>
            <w:rStyle w:val="Hyperlink"/>
            <w:rFonts w:ascii="Arial" w:hAnsi="Arial" w:cs="Arial"/>
            <w:bCs/>
            <w:sz w:val="22"/>
            <w:szCs w:val="22"/>
          </w:rPr>
          <w:t>AbilityNet</w:t>
        </w:r>
        <w:proofErr w:type="spellEnd"/>
      </w:hyperlink>
    </w:p>
    <w:p w14:paraId="1697AC29" w14:textId="77777777" w:rsidR="0073087A" w:rsidRPr="00721C44" w:rsidRDefault="0073087A" w:rsidP="0073087A">
      <w:pPr>
        <w:pStyle w:val="ListParagraph"/>
        <w:rPr>
          <w:rFonts w:ascii="Arial" w:hAnsi="Arial" w:cs="Arial"/>
          <w:bCs/>
          <w:color w:val="000000"/>
          <w:sz w:val="22"/>
          <w:szCs w:val="22"/>
        </w:rPr>
      </w:pPr>
    </w:p>
    <w:p w14:paraId="63F018EC" w14:textId="3A993C7E" w:rsidR="0073087A" w:rsidRPr="00721C44" w:rsidRDefault="000D6CE0" w:rsidP="0073087A">
      <w:pPr>
        <w:ind w:left="720"/>
        <w:rPr>
          <w:rFonts w:ascii="Arial" w:hAnsi="Arial" w:cs="Arial"/>
          <w:bCs/>
          <w:color w:val="000000"/>
          <w:sz w:val="22"/>
          <w:szCs w:val="22"/>
        </w:rPr>
      </w:pPr>
      <w:r w:rsidRPr="00721C44">
        <w:rPr>
          <w:rFonts w:ascii="Arial" w:hAnsi="Arial" w:cs="Arial"/>
          <w:bCs/>
          <w:color w:val="000000"/>
          <w:sz w:val="22"/>
          <w:szCs w:val="22"/>
        </w:rPr>
        <w:t xml:space="preserve">Support to ensure websites, apps and other digital services are accessible and compliant with access legislation. </w:t>
      </w:r>
      <w:proofErr w:type="spellStart"/>
      <w:r w:rsidRPr="00721C44">
        <w:rPr>
          <w:rFonts w:ascii="Arial" w:hAnsi="Arial" w:cs="Arial"/>
          <w:bCs/>
          <w:color w:val="000000"/>
          <w:sz w:val="22"/>
          <w:szCs w:val="22"/>
        </w:rPr>
        <w:t>AbilityNet</w:t>
      </w:r>
      <w:proofErr w:type="spellEnd"/>
      <w:r w:rsidRPr="00721C44">
        <w:rPr>
          <w:rFonts w:ascii="Arial" w:hAnsi="Arial" w:cs="Arial"/>
          <w:bCs/>
          <w:color w:val="000000"/>
          <w:sz w:val="22"/>
          <w:szCs w:val="22"/>
        </w:rPr>
        <w:t xml:space="preserve"> also provides guidance to disabled IT users to optimise accessibility </w:t>
      </w:r>
      <w:r w:rsidR="00F06C76" w:rsidRPr="00721C44">
        <w:rPr>
          <w:rFonts w:ascii="Arial" w:hAnsi="Arial" w:cs="Arial"/>
          <w:bCs/>
          <w:color w:val="000000"/>
          <w:sz w:val="22"/>
          <w:szCs w:val="22"/>
        </w:rPr>
        <w:t>to</w:t>
      </w:r>
      <w:r w:rsidRPr="00721C44">
        <w:rPr>
          <w:rFonts w:ascii="Arial" w:hAnsi="Arial" w:cs="Arial"/>
          <w:bCs/>
          <w:color w:val="000000"/>
          <w:sz w:val="22"/>
          <w:szCs w:val="22"/>
        </w:rPr>
        <w:t xml:space="preserve"> computers and smart phones (My Computer, My Way)</w:t>
      </w:r>
      <w:r w:rsidR="0033065A" w:rsidRPr="00721C44">
        <w:rPr>
          <w:rFonts w:ascii="Arial" w:hAnsi="Arial" w:cs="Arial"/>
          <w:bCs/>
          <w:color w:val="000000"/>
          <w:sz w:val="22"/>
          <w:szCs w:val="22"/>
        </w:rPr>
        <w:t>.</w:t>
      </w:r>
    </w:p>
    <w:p w14:paraId="1E30FD02" w14:textId="77777777" w:rsidR="0073087A" w:rsidRPr="00721C44" w:rsidRDefault="0073087A" w:rsidP="0073087A">
      <w:pPr>
        <w:ind w:left="360"/>
        <w:rPr>
          <w:rFonts w:ascii="Arial" w:hAnsi="Arial" w:cs="Arial"/>
          <w:bCs/>
          <w:color w:val="000000"/>
          <w:sz w:val="22"/>
          <w:szCs w:val="22"/>
        </w:rPr>
      </w:pPr>
    </w:p>
    <w:p w14:paraId="5E396291" w14:textId="6A2C7DCD" w:rsidR="000D6CE0" w:rsidRPr="00CC4228" w:rsidRDefault="008C2D60" w:rsidP="000D6CE0">
      <w:pPr>
        <w:pStyle w:val="ListParagraph"/>
        <w:numPr>
          <w:ilvl w:val="0"/>
          <w:numId w:val="40"/>
        </w:numPr>
        <w:rPr>
          <w:rFonts w:ascii="Arial" w:hAnsi="Arial" w:cs="Arial"/>
          <w:bCs/>
          <w:color w:val="000000"/>
          <w:sz w:val="22"/>
          <w:szCs w:val="22"/>
        </w:rPr>
      </w:pPr>
      <w:hyperlink r:id="rId36" w:history="1">
        <w:r w:rsidR="000D6CE0" w:rsidRPr="00BA773E">
          <w:rPr>
            <w:rStyle w:val="Hyperlink"/>
            <w:rFonts w:ascii="Arial" w:hAnsi="Arial" w:cs="Arial"/>
            <w:bCs/>
            <w:sz w:val="22"/>
            <w:szCs w:val="22"/>
          </w:rPr>
          <w:t>BSL Health Access</w:t>
        </w:r>
      </w:hyperlink>
    </w:p>
    <w:p w14:paraId="1205FB9F" w14:textId="77777777" w:rsidR="0073087A" w:rsidRPr="00721C44" w:rsidRDefault="0073087A" w:rsidP="0073087A">
      <w:pPr>
        <w:pStyle w:val="ListParagraph"/>
        <w:ind w:left="1080"/>
        <w:rPr>
          <w:rFonts w:ascii="Arial" w:hAnsi="Arial" w:cs="Arial"/>
          <w:bCs/>
          <w:color w:val="000000"/>
          <w:sz w:val="22"/>
          <w:szCs w:val="22"/>
        </w:rPr>
      </w:pPr>
    </w:p>
    <w:p w14:paraId="5A8747D7" w14:textId="156EE7D0" w:rsidR="000D6CE0" w:rsidRPr="00721C44" w:rsidRDefault="000D6CE0" w:rsidP="0073087A">
      <w:pPr>
        <w:ind w:left="720"/>
        <w:rPr>
          <w:rFonts w:ascii="Arial" w:hAnsi="Arial" w:cs="Arial"/>
          <w:bCs/>
          <w:color w:val="000000"/>
          <w:sz w:val="22"/>
          <w:szCs w:val="22"/>
        </w:rPr>
      </w:pPr>
      <w:r w:rsidRPr="00721C44">
        <w:rPr>
          <w:rFonts w:ascii="Arial" w:hAnsi="Arial" w:cs="Arial"/>
          <w:bCs/>
          <w:color w:val="000000"/>
          <w:sz w:val="22"/>
          <w:szCs w:val="22"/>
        </w:rPr>
        <w:t>BSL Health Access was set up by Sign Health. It delivers immediate, on-demand non-emergency access to British Sign Language (BSL) inter</w:t>
      </w:r>
      <w:r w:rsidR="00F06C76" w:rsidRPr="00721C44">
        <w:rPr>
          <w:rFonts w:ascii="Arial" w:hAnsi="Arial" w:cs="Arial"/>
          <w:bCs/>
          <w:color w:val="000000"/>
          <w:sz w:val="22"/>
          <w:szCs w:val="22"/>
        </w:rPr>
        <w:t xml:space="preserve">preters for communication with </w:t>
      </w:r>
      <w:r w:rsidR="004A5A33" w:rsidRPr="00721C44">
        <w:rPr>
          <w:rFonts w:ascii="Arial" w:hAnsi="Arial" w:cs="Arial"/>
          <w:bCs/>
          <w:color w:val="000000"/>
          <w:sz w:val="22"/>
          <w:szCs w:val="22"/>
        </w:rPr>
        <w:t>D</w:t>
      </w:r>
      <w:r w:rsidRPr="00721C44">
        <w:rPr>
          <w:rFonts w:ascii="Arial" w:hAnsi="Arial" w:cs="Arial"/>
          <w:bCs/>
          <w:color w:val="000000"/>
          <w:sz w:val="22"/>
          <w:szCs w:val="22"/>
        </w:rPr>
        <w:t>eaf people in health settings fre</w:t>
      </w:r>
      <w:r w:rsidR="004A5A33" w:rsidRPr="00721C44">
        <w:rPr>
          <w:rFonts w:ascii="Arial" w:hAnsi="Arial" w:cs="Arial"/>
          <w:bCs/>
          <w:color w:val="000000"/>
          <w:sz w:val="22"/>
          <w:szCs w:val="22"/>
        </w:rPr>
        <w:t>e of charge during the current COVID-19</w:t>
      </w:r>
      <w:r w:rsidRPr="00721C44">
        <w:rPr>
          <w:rFonts w:ascii="Arial" w:hAnsi="Arial" w:cs="Arial"/>
          <w:bCs/>
          <w:color w:val="000000"/>
          <w:sz w:val="22"/>
          <w:szCs w:val="22"/>
        </w:rPr>
        <w:t xml:space="preserve"> situation</w:t>
      </w:r>
      <w:r w:rsidR="0033065A" w:rsidRPr="00721C44">
        <w:rPr>
          <w:rFonts w:ascii="Arial" w:hAnsi="Arial" w:cs="Arial"/>
          <w:bCs/>
          <w:color w:val="000000"/>
          <w:sz w:val="22"/>
          <w:szCs w:val="22"/>
        </w:rPr>
        <w:t>.</w:t>
      </w:r>
    </w:p>
    <w:p w14:paraId="3C5731F3" w14:textId="77777777" w:rsidR="0073087A" w:rsidRPr="00721C44" w:rsidRDefault="0073087A" w:rsidP="0073087A">
      <w:pPr>
        <w:ind w:left="720"/>
        <w:rPr>
          <w:rFonts w:ascii="Arial" w:hAnsi="Arial" w:cs="Arial"/>
          <w:bCs/>
          <w:color w:val="000000"/>
          <w:sz w:val="22"/>
          <w:szCs w:val="22"/>
        </w:rPr>
      </w:pPr>
    </w:p>
    <w:p w14:paraId="7DC2DF76" w14:textId="2794D877" w:rsidR="000D6CE0" w:rsidRPr="00CC4228" w:rsidRDefault="008C2D60" w:rsidP="000D6CE0">
      <w:pPr>
        <w:pStyle w:val="ListParagraph"/>
        <w:numPr>
          <w:ilvl w:val="0"/>
          <w:numId w:val="40"/>
        </w:numPr>
        <w:rPr>
          <w:rFonts w:ascii="Arial" w:hAnsi="Arial" w:cs="Arial"/>
          <w:bCs/>
          <w:color w:val="000000"/>
          <w:sz w:val="22"/>
          <w:szCs w:val="22"/>
        </w:rPr>
      </w:pPr>
      <w:hyperlink r:id="rId37" w:history="1">
        <w:r w:rsidR="000D6CE0" w:rsidRPr="00BA773E">
          <w:rPr>
            <w:rStyle w:val="Hyperlink"/>
            <w:rFonts w:ascii="Arial" w:hAnsi="Arial" w:cs="Arial"/>
            <w:bCs/>
            <w:sz w:val="22"/>
            <w:szCs w:val="22"/>
          </w:rPr>
          <w:t>CHANGE People</w:t>
        </w:r>
      </w:hyperlink>
    </w:p>
    <w:p w14:paraId="663AD641" w14:textId="77777777" w:rsidR="0073087A" w:rsidRPr="00721C44" w:rsidRDefault="0073087A" w:rsidP="000D6CE0">
      <w:pPr>
        <w:rPr>
          <w:rFonts w:ascii="Arial" w:hAnsi="Arial" w:cs="Arial"/>
          <w:bCs/>
          <w:color w:val="000000"/>
          <w:sz w:val="22"/>
          <w:szCs w:val="22"/>
        </w:rPr>
      </w:pPr>
    </w:p>
    <w:p w14:paraId="3803A93B" w14:textId="75FAA1D3" w:rsidR="000D6CE0" w:rsidRPr="00721C44" w:rsidRDefault="000D6CE0" w:rsidP="0073087A">
      <w:pPr>
        <w:ind w:left="720"/>
        <w:rPr>
          <w:rFonts w:ascii="Arial" w:hAnsi="Arial" w:cs="Arial"/>
          <w:bCs/>
          <w:color w:val="000000"/>
          <w:sz w:val="22"/>
          <w:szCs w:val="22"/>
        </w:rPr>
      </w:pPr>
      <w:r w:rsidRPr="00721C44">
        <w:rPr>
          <w:rFonts w:ascii="Arial" w:hAnsi="Arial" w:cs="Arial"/>
          <w:bCs/>
          <w:color w:val="000000"/>
          <w:sz w:val="22"/>
          <w:szCs w:val="22"/>
        </w:rPr>
        <w:t xml:space="preserve">A human rights organisation led by disabled people. They create bespoke accessible information in </w:t>
      </w:r>
      <w:r w:rsidR="004A5A33" w:rsidRPr="00721C44">
        <w:rPr>
          <w:rFonts w:ascii="Arial" w:hAnsi="Arial" w:cs="Arial"/>
          <w:bCs/>
          <w:color w:val="000000"/>
          <w:sz w:val="22"/>
          <w:szCs w:val="22"/>
        </w:rPr>
        <w:t>e</w:t>
      </w:r>
      <w:r w:rsidRPr="00721C44">
        <w:rPr>
          <w:rFonts w:ascii="Arial" w:hAnsi="Arial" w:cs="Arial"/>
          <w:bCs/>
          <w:color w:val="000000"/>
          <w:sz w:val="22"/>
          <w:szCs w:val="22"/>
        </w:rPr>
        <w:t xml:space="preserve">asy </w:t>
      </w:r>
      <w:r w:rsidR="004A5A33" w:rsidRPr="00721C44">
        <w:rPr>
          <w:rFonts w:ascii="Arial" w:hAnsi="Arial" w:cs="Arial"/>
          <w:bCs/>
          <w:color w:val="000000"/>
          <w:sz w:val="22"/>
          <w:szCs w:val="22"/>
        </w:rPr>
        <w:t>r</w:t>
      </w:r>
      <w:r w:rsidRPr="00721C44">
        <w:rPr>
          <w:rFonts w:ascii="Arial" w:hAnsi="Arial" w:cs="Arial"/>
          <w:bCs/>
          <w:color w:val="000000"/>
          <w:sz w:val="22"/>
          <w:szCs w:val="22"/>
        </w:rPr>
        <w:t>ead and video formats for organisations</w:t>
      </w:r>
      <w:r w:rsidR="00F06C76" w:rsidRPr="00721C44">
        <w:rPr>
          <w:rFonts w:ascii="Arial" w:hAnsi="Arial" w:cs="Arial"/>
          <w:bCs/>
          <w:color w:val="000000"/>
          <w:sz w:val="22"/>
          <w:szCs w:val="22"/>
        </w:rPr>
        <w:t xml:space="preserve"> and</w:t>
      </w:r>
      <w:r w:rsidRPr="00721C44">
        <w:rPr>
          <w:rFonts w:ascii="Arial" w:hAnsi="Arial" w:cs="Arial"/>
          <w:bCs/>
          <w:color w:val="000000"/>
          <w:sz w:val="22"/>
          <w:szCs w:val="22"/>
        </w:rPr>
        <w:t xml:space="preserve"> much </w:t>
      </w:r>
      <w:r w:rsidR="004A5A33" w:rsidRPr="00721C44">
        <w:rPr>
          <w:rFonts w:ascii="Arial" w:hAnsi="Arial" w:cs="Arial"/>
          <w:bCs/>
          <w:color w:val="000000"/>
          <w:sz w:val="22"/>
          <w:szCs w:val="22"/>
        </w:rPr>
        <w:t xml:space="preserve">of the </w:t>
      </w:r>
      <w:r w:rsidR="00F06C76" w:rsidRPr="00721C44">
        <w:rPr>
          <w:rFonts w:ascii="Arial" w:hAnsi="Arial" w:cs="Arial"/>
          <w:bCs/>
          <w:color w:val="000000"/>
          <w:sz w:val="22"/>
          <w:szCs w:val="22"/>
        </w:rPr>
        <w:t>content has</w:t>
      </w:r>
      <w:r w:rsidRPr="00721C44">
        <w:rPr>
          <w:rFonts w:ascii="Arial" w:hAnsi="Arial" w:cs="Arial"/>
          <w:bCs/>
          <w:color w:val="000000"/>
          <w:sz w:val="22"/>
          <w:szCs w:val="22"/>
        </w:rPr>
        <w:t xml:space="preserve"> a health focus</w:t>
      </w:r>
      <w:r w:rsidR="0033065A" w:rsidRPr="00721C44">
        <w:rPr>
          <w:rFonts w:ascii="Arial" w:hAnsi="Arial" w:cs="Arial"/>
          <w:bCs/>
          <w:color w:val="000000"/>
          <w:sz w:val="22"/>
          <w:szCs w:val="22"/>
        </w:rPr>
        <w:t>.</w:t>
      </w:r>
    </w:p>
    <w:p w14:paraId="4FA6F3C0" w14:textId="77777777" w:rsidR="0033065A" w:rsidRPr="00721C44" w:rsidRDefault="0033065A" w:rsidP="0073087A">
      <w:pPr>
        <w:ind w:left="720"/>
        <w:rPr>
          <w:rFonts w:ascii="Arial" w:hAnsi="Arial" w:cs="Arial"/>
          <w:bCs/>
          <w:color w:val="000000"/>
          <w:sz w:val="22"/>
          <w:szCs w:val="22"/>
        </w:rPr>
      </w:pPr>
    </w:p>
    <w:p w14:paraId="6F6E75E7" w14:textId="748F2FD7" w:rsidR="000D6CE0" w:rsidRPr="00CC4228" w:rsidRDefault="008C2D60" w:rsidP="000D6CE0">
      <w:pPr>
        <w:pStyle w:val="ListParagraph"/>
        <w:numPr>
          <w:ilvl w:val="0"/>
          <w:numId w:val="40"/>
        </w:numPr>
        <w:rPr>
          <w:rFonts w:ascii="Arial" w:hAnsi="Arial" w:cs="Arial"/>
          <w:bCs/>
          <w:color w:val="000000"/>
          <w:sz w:val="22"/>
          <w:szCs w:val="22"/>
        </w:rPr>
      </w:pPr>
      <w:hyperlink r:id="rId38" w:history="1">
        <w:r w:rsidR="008169B2">
          <w:rPr>
            <w:rStyle w:val="Hyperlink"/>
            <w:rFonts w:ascii="Arial" w:hAnsi="Arial" w:cs="Arial"/>
            <w:bCs/>
            <w:sz w:val="22"/>
            <w:szCs w:val="22"/>
          </w:rPr>
          <w:t>Hearing Link</w:t>
        </w:r>
      </w:hyperlink>
    </w:p>
    <w:p w14:paraId="195268AF" w14:textId="77777777" w:rsidR="0033065A" w:rsidRPr="00721C44" w:rsidRDefault="0033065A" w:rsidP="0033065A">
      <w:pPr>
        <w:pStyle w:val="ListParagraph"/>
        <w:ind w:left="1080"/>
        <w:rPr>
          <w:rFonts w:ascii="Arial" w:hAnsi="Arial" w:cs="Arial"/>
          <w:bCs/>
          <w:color w:val="000000"/>
          <w:sz w:val="22"/>
          <w:szCs w:val="22"/>
        </w:rPr>
      </w:pPr>
    </w:p>
    <w:p w14:paraId="7BAE12C2" w14:textId="353C5DFD" w:rsidR="000D6CE0" w:rsidRDefault="00075424" w:rsidP="0033065A">
      <w:pPr>
        <w:ind w:left="720"/>
        <w:rPr>
          <w:rFonts w:ascii="Arial" w:hAnsi="Arial" w:cs="Arial"/>
          <w:bCs/>
          <w:color w:val="000000"/>
          <w:sz w:val="22"/>
          <w:szCs w:val="22"/>
        </w:rPr>
      </w:pPr>
      <w:r>
        <w:rPr>
          <w:rFonts w:ascii="Arial" w:hAnsi="Arial" w:cs="Arial"/>
          <w:bCs/>
          <w:color w:val="000000"/>
          <w:sz w:val="22"/>
          <w:szCs w:val="22"/>
        </w:rPr>
        <w:t>Hearing L</w:t>
      </w:r>
      <w:r w:rsidR="008169B2">
        <w:rPr>
          <w:rFonts w:ascii="Arial" w:hAnsi="Arial" w:cs="Arial"/>
          <w:bCs/>
          <w:color w:val="000000"/>
          <w:sz w:val="22"/>
          <w:szCs w:val="22"/>
        </w:rPr>
        <w:t xml:space="preserve">ink has </w:t>
      </w:r>
      <w:r w:rsidR="0008231E">
        <w:rPr>
          <w:rFonts w:ascii="Arial" w:hAnsi="Arial" w:cs="Arial"/>
          <w:bCs/>
          <w:color w:val="000000"/>
          <w:sz w:val="22"/>
          <w:szCs w:val="22"/>
        </w:rPr>
        <w:t>some advice and best practice tips for hearing loops for service users.</w:t>
      </w:r>
    </w:p>
    <w:p w14:paraId="27969610" w14:textId="77777777" w:rsidR="00075424" w:rsidRDefault="00075424" w:rsidP="0033065A">
      <w:pPr>
        <w:ind w:left="720"/>
        <w:rPr>
          <w:rFonts w:ascii="Arial" w:hAnsi="Arial" w:cs="Arial"/>
          <w:bCs/>
          <w:color w:val="000000"/>
          <w:sz w:val="22"/>
          <w:szCs w:val="22"/>
        </w:rPr>
      </w:pPr>
    </w:p>
    <w:p w14:paraId="5F231FEA" w14:textId="77777777" w:rsidR="00075424" w:rsidRPr="00BA773E" w:rsidRDefault="008C2D60" w:rsidP="00075424">
      <w:pPr>
        <w:pStyle w:val="ListParagraph"/>
        <w:numPr>
          <w:ilvl w:val="0"/>
          <w:numId w:val="40"/>
        </w:numPr>
        <w:autoSpaceDN w:val="0"/>
        <w:spacing w:after="200" w:line="276" w:lineRule="auto"/>
      </w:pPr>
      <w:hyperlink r:id="rId39" w:history="1">
        <w:r w:rsidR="00075424" w:rsidRPr="00BA773E">
          <w:rPr>
            <w:rStyle w:val="Hyperlink"/>
            <w:rFonts w:ascii="Arial" w:eastAsia="Calibri" w:hAnsi="Arial" w:cs="Arial"/>
            <w:sz w:val="22"/>
            <w:szCs w:val="22"/>
          </w:rPr>
          <w:t>Inclusive language</w:t>
        </w:r>
      </w:hyperlink>
      <w:r w:rsidR="00075424" w:rsidRPr="00CC4228">
        <w:rPr>
          <w:rFonts w:ascii="Arial" w:eastAsia="Calibri" w:hAnsi="Arial" w:cs="Arial"/>
          <w:sz w:val="22"/>
          <w:szCs w:val="22"/>
        </w:rPr>
        <w:t xml:space="preserve"> </w:t>
      </w:r>
    </w:p>
    <w:p w14:paraId="618C4CCA" w14:textId="77777777" w:rsidR="00075424" w:rsidRPr="00721C44" w:rsidRDefault="00075424" w:rsidP="00075424">
      <w:pPr>
        <w:autoSpaceDN w:val="0"/>
        <w:spacing w:after="200" w:line="276" w:lineRule="auto"/>
        <w:ind w:left="720"/>
      </w:pPr>
      <w:r w:rsidRPr="00721C44">
        <w:rPr>
          <w:rFonts w:ascii="Arial" w:eastAsia="Calibri" w:hAnsi="Arial" w:cs="Arial"/>
          <w:sz w:val="22"/>
          <w:szCs w:val="22"/>
        </w:rPr>
        <w:t xml:space="preserve">Gov.uk (Office for Disability Issues) provides guidance on words to use and avoid when discussing disability. </w:t>
      </w:r>
    </w:p>
    <w:p w14:paraId="23CD4878" w14:textId="4591AC52" w:rsidR="000D6CE0" w:rsidRPr="00CC4228" w:rsidRDefault="000D6CE0" w:rsidP="000D6CE0">
      <w:pPr>
        <w:pStyle w:val="ListParagraph"/>
        <w:numPr>
          <w:ilvl w:val="0"/>
          <w:numId w:val="40"/>
        </w:numPr>
        <w:rPr>
          <w:rFonts w:ascii="Arial" w:hAnsi="Arial" w:cs="Arial"/>
          <w:bCs/>
          <w:color w:val="000000"/>
          <w:sz w:val="22"/>
          <w:szCs w:val="22"/>
        </w:rPr>
      </w:pPr>
      <w:r w:rsidRPr="00721C44">
        <w:rPr>
          <w:rFonts w:ascii="Arial" w:hAnsi="Arial" w:cs="Arial"/>
          <w:bCs/>
          <w:color w:val="000000"/>
          <w:sz w:val="22"/>
          <w:szCs w:val="22"/>
        </w:rPr>
        <w:t xml:space="preserve">Live Transcribe &amp; Sound Notifications </w:t>
      </w:r>
      <w:hyperlink r:id="rId40" w:history="1">
        <w:r w:rsidRPr="00BA773E">
          <w:rPr>
            <w:rStyle w:val="Hyperlink"/>
            <w:rFonts w:ascii="Arial" w:hAnsi="Arial" w:cs="Arial"/>
            <w:bCs/>
            <w:sz w:val="22"/>
            <w:szCs w:val="22"/>
          </w:rPr>
          <w:t>App</w:t>
        </w:r>
      </w:hyperlink>
    </w:p>
    <w:p w14:paraId="10378725" w14:textId="77777777" w:rsidR="0033065A" w:rsidRPr="00721C44" w:rsidRDefault="0033065A" w:rsidP="0033065A">
      <w:pPr>
        <w:pStyle w:val="ListParagraph"/>
        <w:ind w:left="1080"/>
        <w:rPr>
          <w:rFonts w:ascii="Arial" w:hAnsi="Arial" w:cs="Arial"/>
          <w:bCs/>
          <w:color w:val="000000"/>
          <w:sz w:val="22"/>
          <w:szCs w:val="22"/>
        </w:rPr>
      </w:pPr>
    </w:p>
    <w:p w14:paraId="1561D713" w14:textId="45997C55" w:rsidR="000D6CE0"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 xml:space="preserve">This is an app that makes everyday conversations and surrounding sounds more accessible among people who are deaf and hard of hearing, using just </w:t>
      </w:r>
      <w:r w:rsidR="00F06C76" w:rsidRPr="00721C44">
        <w:rPr>
          <w:rFonts w:ascii="Arial" w:hAnsi="Arial" w:cs="Arial"/>
          <w:bCs/>
          <w:color w:val="000000"/>
          <w:sz w:val="22"/>
          <w:szCs w:val="22"/>
        </w:rPr>
        <w:t>a</w:t>
      </w:r>
      <w:r w:rsidRPr="00721C44">
        <w:rPr>
          <w:rFonts w:ascii="Arial" w:hAnsi="Arial" w:cs="Arial"/>
          <w:bCs/>
          <w:color w:val="000000"/>
          <w:sz w:val="22"/>
          <w:szCs w:val="22"/>
        </w:rPr>
        <w:t xml:space="preserve"> phone.</w:t>
      </w:r>
    </w:p>
    <w:p w14:paraId="2B20C91D" w14:textId="77777777" w:rsidR="00075424" w:rsidRPr="00721C44" w:rsidRDefault="00075424" w:rsidP="00075424">
      <w:pPr>
        <w:ind w:left="720"/>
        <w:rPr>
          <w:rFonts w:ascii="Arial" w:hAnsi="Arial" w:cs="Arial"/>
          <w:sz w:val="22"/>
          <w:szCs w:val="22"/>
        </w:rPr>
      </w:pPr>
    </w:p>
    <w:p w14:paraId="6FDFF958" w14:textId="32F494B6" w:rsidR="000D6CE0" w:rsidRPr="00CC4228" w:rsidRDefault="008C2D60" w:rsidP="000D6CE0">
      <w:pPr>
        <w:pStyle w:val="ListParagraph"/>
        <w:numPr>
          <w:ilvl w:val="0"/>
          <w:numId w:val="40"/>
        </w:numPr>
        <w:rPr>
          <w:rFonts w:ascii="Arial" w:hAnsi="Arial" w:cs="Arial"/>
          <w:bCs/>
          <w:color w:val="000000"/>
          <w:sz w:val="22"/>
          <w:szCs w:val="22"/>
        </w:rPr>
      </w:pPr>
      <w:hyperlink r:id="rId41" w:history="1">
        <w:r w:rsidR="000D6CE0" w:rsidRPr="00BA773E">
          <w:rPr>
            <w:rStyle w:val="Hyperlink"/>
            <w:rFonts w:ascii="Arial" w:hAnsi="Arial" w:cs="Arial"/>
            <w:bCs/>
            <w:sz w:val="22"/>
            <w:szCs w:val="22"/>
          </w:rPr>
          <w:t>National Registers of Communication Professionals working with Deaf and Deafblind People (NRCPD)</w:t>
        </w:r>
      </w:hyperlink>
    </w:p>
    <w:p w14:paraId="527CDB54" w14:textId="77777777" w:rsidR="0033065A" w:rsidRPr="00721C44" w:rsidRDefault="0033065A" w:rsidP="0033065A">
      <w:pPr>
        <w:pStyle w:val="ListParagraph"/>
        <w:ind w:left="1080"/>
        <w:rPr>
          <w:rFonts w:ascii="Arial" w:hAnsi="Arial" w:cs="Arial"/>
          <w:bCs/>
          <w:color w:val="000000"/>
          <w:sz w:val="22"/>
          <w:szCs w:val="22"/>
        </w:rPr>
      </w:pPr>
    </w:p>
    <w:p w14:paraId="595DDAF3" w14:textId="77777777" w:rsidR="0033065A" w:rsidRPr="00721C44"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NRCPD exists to protect the public by regulating communication and language professionals who work with deaf and deafblind people</w:t>
      </w:r>
      <w:r w:rsidR="0033065A" w:rsidRPr="00721C44">
        <w:rPr>
          <w:rFonts w:ascii="Arial" w:hAnsi="Arial" w:cs="Arial"/>
          <w:bCs/>
          <w:color w:val="000000"/>
          <w:sz w:val="22"/>
          <w:szCs w:val="22"/>
        </w:rPr>
        <w:t>.</w:t>
      </w:r>
    </w:p>
    <w:p w14:paraId="65E237E1" w14:textId="77777777" w:rsidR="0033065A" w:rsidRPr="00721C44" w:rsidRDefault="0033065A" w:rsidP="0033065A">
      <w:pPr>
        <w:ind w:left="720"/>
        <w:rPr>
          <w:rFonts w:ascii="Arial" w:hAnsi="Arial" w:cs="Arial"/>
          <w:bCs/>
          <w:color w:val="000000"/>
          <w:sz w:val="22"/>
          <w:szCs w:val="22"/>
        </w:rPr>
      </w:pPr>
    </w:p>
    <w:p w14:paraId="4F5DBB0B" w14:textId="0A99F49A" w:rsidR="000D6CE0" w:rsidRPr="00721C44"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 xml:space="preserve">They hold a searchable register of interpreters for </w:t>
      </w:r>
      <w:r w:rsidR="004A5A33" w:rsidRPr="00721C44">
        <w:rPr>
          <w:rFonts w:ascii="Arial" w:hAnsi="Arial" w:cs="Arial"/>
          <w:bCs/>
          <w:color w:val="000000"/>
          <w:sz w:val="22"/>
          <w:szCs w:val="22"/>
        </w:rPr>
        <w:t>d/D</w:t>
      </w:r>
      <w:r w:rsidRPr="00721C44">
        <w:rPr>
          <w:rFonts w:ascii="Arial" w:hAnsi="Arial" w:cs="Arial"/>
          <w:bCs/>
          <w:color w:val="000000"/>
          <w:sz w:val="22"/>
          <w:szCs w:val="22"/>
        </w:rPr>
        <w:t>eaf and deafblind people</w:t>
      </w:r>
      <w:r w:rsidR="00F06C76" w:rsidRPr="00721C44">
        <w:rPr>
          <w:rFonts w:ascii="Arial" w:hAnsi="Arial" w:cs="Arial"/>
          <w:bCs/>
          <w:color w:val="000000"/>
          <w:sz w:val="22"/>
          <w:szCs w:val="22"/>
        </w:rPr>
        <w:t xml:space="preserve"> </w:t>
      </w:r>
      <w:proofErr w:type="gramStart"/>
      <w:r w:rsidR="00F06C76" w:rsidRPr="00721C44">
        <w:rPr>
          <w:rFonts w:ascii="Arial" w:hAnsi="Arial" w:cs="Arial"/>
          <w:bCs/>
          <w:color w:val="000000"/>
          <w:sz w:val="22"/>
          <w:szCs w:val="22"/>
        </w:rPr>
        <w:t>and a</w:t>
      </w:r>
      <w:r w:rsidRPr="00721C44">
        <w:rPr>
          <w:rFonts w:ascii="Arial" w:hAnsi="Arial" w:cs="Arial"/>
          <w:bCs/>
          <w:color w:val="000000"/>
          <w:sz w:val="22"/>
          <w:szCs w:val="22"/>
        </w:rPr>
        <w:t>lso</w:t>
      </w:r>
      <w:proofErr w:type="gramEnd"/>
      <w:r w:rsidRPr="00721C44">
        <w:rPr>
          <w:rFonts w:ascii="Arial" w:hAnsi="Arial" w:cs="Arial"/>
          <w:bCs/>
          <w:color w:val="000000"/>
          <w:sz w:val="22"/>
          <w:szCs w:val="22"/>
        </w:rPr>
        <w:t xml:space="preserve"> </w:t>
      </w:r>
      <w:proofErr w:type="spellStart"/>
      <w:r w:rsidRPr="00721C44">
        <w:rPr>
          <w:rFonts w:ascii="Arial" w:hAnsi="Arial" w:cs="Arial"/>
          <w:bCs/>
          <w:color w:val="000000"/>
          <w:sz w:val="22"/>
          <w:szCs w:val="22"/>
        </w:rPr>
        <w:t>lipspeakers</w:t>
      </w:r>
      <w:proofErr w:type="spellEnd"/>
      <w:r w:rsidRPr="00721C44">
        <w:rPr>
          <w:rFonts w:ascii="Arial" w:hAnsi="Arial" w:cs="Arial"/>
          <w:bCs/>
          <w:color w:val="000000"/>
          <w:sz w:val="22"/>
          <w:szCs w:val="22"/>
        </w:rPr>
        <w:t>, notetakers, sign language interpreters, sign language translators and speech to text reporters</w:t>
      </w:r>
      <w:r w:rsidR="0033065A" w:rsidRPr="00721C44">
        <w:rPr>
          <w:rFonts w:ascii="Arial" w:hAnsi="Arial" w:cs="Arial"/>
          <w:bCs/>
          <w:color w:val="000000"/>
          <w:sz w:val="22"/>
          <w:szCs w:val="22"/>
        </w:rPr>
        <w:t>.</w:t>
      </w:r>
    </w:p>
    <w:p w14:paraId="012B08D7" w14:textId="77777777" w:rsidR="0033065A" w:rsidRPr="00721C44" w:rsidRDefault="0033065A" w:rsidP="0033065A">
      <w:pPr>
        <w:ind w:left="720"/>
        <w:rPr>
          <w:rFonts w:ascii="Arial" w:hAnsi="Arial" w:cs="Arial"/>
          <w:bCs/>
          <w:color w:val="000000"/>
          <w:sz w:val="22"/>
          <w:szCs w:val="22"/>
        </w:rPr>
      </w:pPr>
    </w:p>
    <w:p w14:paraId="2B30BF68" w14:textId="23078F89" w:rsidR="000D6CE0" w:rsidRPr="00CC4228" w:rsidRDefault="008C2D60" w:rsidP="000D6CE0">
      <w:pPr>
        <w:pStyle w:val="ListParagraph"/>
        <w:numPr>
          <w:ilvl w:val="0"/>
          <w:numId w:val="40"/>
        </w:numPr>
        <w:rPr>
          <w:rFonts w:ascii="Arial" w:hAnsi="Arial" w:cs="Arial"/>
          <w:bCs/>
          <w:color w:val="000000"/>
          <w:sz w:val="22"/>
          <w:szCs w:val="22"/>
        </w:rPr>
      </w:pPr>
      <w:hyperlink r:id="rId42" w:history="1">
        <w:r w:rsidR="000D6CE0" w:rsidRPr="00BA773E">
          <w:rPr>
            <w:rStyle w:val="Hyperlink"/>
            <w:rFonts w:ascii="Arial" w:hAnsi="Arial" w:cs="Arial"/>
            <w:bCs/>
            <w:sz w:val="22"/>
            <w:szCs w:val="22"/>
          </w:rPr>
          <w:t>Relay UK</w:t>
        </w:r>
      </w:hyperlink>
    </w:p>
    <w:p w14:paraId="6DB373C6" w14:textId="77777777" w:rsidR="0033065A" w:rsidRPr="00721C44" w:rsidRDefault="0033065A" w:rsidP="0033065A">
      <w:pPr>
        <w:pStyle w:val="ListParagraph"/>
        <w:ind w:left="1080"/>
        <w:rPr>
          <w:rFonts w:ascii="Arial" w:hAnsi="Arial" w:cs="Arial"/>
          <w:bCs/>
          <w:color w:val="000000"/>
          <w:sz w:val="22"/>
          <w:szCs w:val="22"/>
        </w:rPr>
      </w:pPr>
    </w:p>
    <w:p w14:paraId="082BB63A" w14:textId="4F06DBC4" w:rsidR="000D6CE0" w:rsidRPr="00721C44" w:rsidRDefault="000D6CE0" w:rsidP="0033065A">
      <w:pPr>
        <w:ind w:left="720"/>
        <w:rPr>
          <w:rFonts w:ascii="Arial" w:hAnsi="Arial" w:cs="Arial"/>
          <w:bCs/>
          <w:color w:val="000000"/>
          <w:sz w:val="22"/>
          <w:szCs w:val="22"/>
        </w:rPr>
      </w:pPr>
      <w:r w:rsidRPr="00721C44">
        <w:rPr>
          <w:rFonts w:ascii="Arial" w:hAnsi="Arial" w:cs="Arial"/>
          <w:bCs/>
          <w:color w:val="000000"/>
          <w:sz w:val="22"/>
          <w:szCs w:val="22"/>
        </w:rPr>
        <w:t>Relay UK supports d/Deaf people and people with speech impairments to communi</w:t>
      </w:r>
      <w:r w:rsidR="004A5A33" w:rsidRPr="00721C44">
        <w:rPr>
          <w:rFonts w:ascii="Arial" w:hAnsi="Arial" w:cs="Arial"/>
          <w:bCs/>
          <w:color w:val="000000"/>
          <w:sz w:val="22"/>
          <w:szCs w:val="22"/>
        </w:rPr>
        <w:t>cate with anyone over the phone</w:t>
      </w:r>
      <w:r w:rsidRPr="00721C44">
        <w:rPr>
          <w:rFonts w:ascii="Arial" w:hAnsi="Arial" w:cs="Arial"/>
          <w:bCs/>
          <w:color w:val="000000"/>
          <w:sz w:val="22"/>
          <w:szCs w:val="22"/>
        </w:rPr>
        <w:t xml:space="preserve"> using an app based national relay service</w:t>
      </w:r>
      <w:r w:rsidR="0033065A" w:rsidRPr="00721C44">
        <w:rPr>
          <w:rFonts w:ascii="Arial" w:hAnsi="Arial" w:cs="Arial"/>
          <w:bCs/>
          <w:color w:val="000000"/>
          <w:sz w:val="22"/>
          <w:szCs w:val="22"/>
        </w:rPr>
        <w:t>.</w:t>
      </w:r>
    </w:p>
    <w:p w14:paraId="018C1652" w14:textId="77777777" w:rsidR="0033065A" w:rsidRPr="00721C44" w:rsidRDefault="0033065A" w:rsidP="0033065A">
      <w:pPr>
        <w:ind w:left="720"/>
        <w:rPr>
          <w:rFonts w:ascii="Arial" w:hAnsi="Arial" w:cs="Arial"/>
          <w:bCs/>
          <w:color w:val="000000"/>
          <w:sz w:val="22"/>
          <w:szCs w:val="22"/>
        </w:rPr>
      </w:pPr>
    </w:p>
    <w:p w14:paraId="66A6D3DB" w14:textId="51874112" w:rsidR="000D6CE0" w:rsidRPr="00CC4228" w:rsidRDefault="008C2D60" w:rsidP="000D6CE0">
      <w:pPr>
        <w:pStyle w:val="ListParagraph"/>
        <w:numPr>
          <w:ilvl w:val="0"/>
          <w:numId w:val="40"/>
        </w:numPr>
        <w:rPr>
          <w:rFonts w:ascii="Arial" w:hAnsi="Arial" w:cs="Arial"/>
          <w:bCs/>
          <w:color w:val="000000"/>
          <w:sz w:val="22"/>
          <w:szCs w:val="22"/>
        </w:rPr>
      </w:pPr>
      <w:hyperlink r:id="rId43" w:history="1">
        <w:r w:rsidR="000D6CE0" w:rsidRPr="00BA773E">
          <w:rPr>
            <w:rStyle w:val="Hyperlink"/>
            <w:rFonts w:ascii="Arial" w:hAnsi="Arial" w:cs="Arial"/>
            <w:bCs/>
            <w:sz w:val="22"/>
            <w:szCs w:val="22"/>
          </w:rPr>
          <w:t>RNIB Business - Transcription Services</w:t>
        </w:r>
      </w:hyperlink>
    </w:p>
    <w:p w14:paraId="3057FFEA" w14:textId="77777777" w:rsidR="0033065A" w:rsidRPr="00721C44" w:rsidRDefault="0033065A" w:rsidP="0033065A">
      <w:pPr>
        <w:pStyle w:val="ListParagraph"/>
        <w:ind w:left="1080"/>
        <w:rPr>
          <w:rFonts w:ascii="Arial" w:hAnsi="Arial" w:cs="Arial"/>
          <w:bCs/>
          <w:color w:val="000000"/>
          <w:sz w:val="22"/>
          <w:szCs w:val="22"/>
        </w:rPr>
      </w:pPr>
    </w:p>
    <w:p w14:paraId="1A736E87" w14:textId="47E30607" w:rsidR="0033065A" w:rsidRPr="00721C44" w:rsidRDefault="000D6CE0" w:rsidP="00CC4228">
      <w:pPr>
        <w:ind w:left="720"/>
        <w:rPr>
          <w:rFonts w:ascii="Arial" w:hAnsi="Arial" w:cs="Arial"/>
          <w:bCs/>
          <w:color w:val="000000"/>
          <w:sz w:val="22"/>
          <w:szCs w:val="22"/>
        </w:rPr>
      </w:pPr>
      <w:r w:rsidRPr="00721C44">
        <w:rPr>
          <w:rFonts w:ascii="Arial" w:hAnsi="Arial" w:cs="Arial"/>
          <w:bCs/>
          <w:color w:val="000000"/>
          <w:sz w:val="22"/>
          <w:szCs w:val="22"/>
        </w:rPr>
        <w:t xml:space="preserve">RNIB’s transcription team takes original copy and transforms it into accessible formats including braille, large and giant </w:t>
      </w:r>
      <w:proofErr w:type="gramStart"/>
      <w:r w:rsidRPr="00721C44">
        <w:rPr>
          <w:rFonts w:ascii="Arial" w:hAnsi="Arial" w:cs="Arial"/>
          <w:bCs/>
          <w:color w:val="000000"/>
          <w:sz w:val="22"/>
          <w:szCs w:val="22"/>
        </w:rPr>
        <w:t>print</w:t>
      </w:r>
      <w:proofErr w:type="gramEnd"/>
      <w:r w:rsidRPr="00721C44">
        <w:rPr>
          <w:rFonts w:ascii="Arial" w:hAnsi="Arial" w:cs="Arial"/>
          <w:bCs/>
          <w:color w:val="000000"/>
          <w:sz w:val="22"/>
          <w:szCs w:val="22"/>
        </w:rPr>
        <w:t xml:space="preserve"> and audio</w:t>
      </w:r>
      <w:r w:rsidR="0033065A" w:rsidRPr="00721C44">
        <w:rPr>
          <w:rFonts w:ascii="Arial" w:hAnsi="Arial" w:cs="Arial"/>
          <w:bCs/>
          <w:color w:val="000000"/>
          <w:sz w:val="22"/>
          <w:szCs w:val="22"/>
        </w:rPr>
        <w:t>.</w:t>
      </w:r>
    </w:p>
    <w:p w14:paraId="3A22C041" w14:textId="164C8197" w:rsidR="000D6CE0" w:rsidRPr="00CC4228" w:rsidRDefault="008C2D60" w:rsidP="000D6CE0">
      <w:pPr>
        <w:pStyle w:val="ListParagraph"/>
        <w:numPr>
          <w:ilvl w:val="0"/>
          <w:numId w:val="40"/>
        </w:numPr>
        <w:rPr>
          <w:rFonts w:ascii="Arial" w:hAnsi="Arial" w:cs="Arial"/>
          <w:sz w:val="22"/>
          <w:szCs w:val="22"/>
        </w:rPr>
      </w:pPr>
      <w:hyperlink r:id="rId44" w:history="1">
        <w:r w:rsidR="000D6CE0" w:rsidRPr="00BA773E">
          <w:rPr>
            <w:rStyle w:val="Hyperlink"/>
            <w:rFonts w:ascii="Arial" w:hAnsi="Arial" w:cs="Arial"/>
            <w:sz w:val="22"/>
            <w:szCs w:val="22"/>
          </w:rPr>
          <w:t>Breakthrough UK</w:t>
        </w:r>
      </w:hyperlink>
    </w:p>
    <w:p w14:paraId="2DC09611" w14:textId="77777777" w:rsidR="0033065A" w:rsidRPr="00721C44" w:rsidRDefault="0033065A" w:rsidP="0033065A">
      <w:pPr>
        <w:pStyle w:val="ListParagraph"/>
        <w:ind w:left="1080"/>
        <w:rPr>
          <w:rFonts w:ascii="Arial" w:hAnsi="Arial" w:cs="Arial"/>
          <w:sz w:val="22"/>
          <w:szCs w:val="22"/>
        </w:rPr>
      </w:pPr>
    </w:p>
    <w:p w14:paraId="5D77B79A" w14:textId="08E4E472" w:rsidR="0033065A" w:rsidRPr="00721C44" w:rsidRDefault="000D6CE0" w:rsidP="0033065A">
      <w:pPr>
        <w:ind w:left="720"/>
        <w:rPr>
          <w:rFonts w:ascii="Arial" w:hAnsi="Arial" w:cs="Arial"/>
          <w:sz w:val="22"/>
          <w:szCs w:val="22"/>
        </w:rPr>
      </w:pPr>
      <w:r w:rsidRPr="00721C44">
        <w:rPr>
          <w:rFonts w:ascii="Arial" w:hAnsi="Arial" w:cs="Arial"/>
          <w:sz w:val="22"/>
          <w:szCs w:val="22"/>
        </w:rPr>
        <w:t xml:space="preserve">Breakthrough UK is a Manchester based disabled people’s organisation </w:t>
      </w:r>
      <w:r w:rsidR="0033065A" w:rsidRPr="00721C44">
        <w:rPr>
          <w:rFonts w:ascii="Arial" w:hAnsi="Arial" w:cs="Arial"/>
          <w:sz w:val="22"/>
          <w:szCs w:val="22"/>
        </w:rPr>
        <w:t>l</w:t>
      </w:r>
      <w:r w:rsidRPr="00721C44">
        <w:rPr>
          <w:rFonts w:ascii="Arial" w:hAnsi="Arial" w:cs="Arial"/>
          <w:sz w:val="22"/>
          <w:szCs w:val="22"/>
        </w:rPr>
        <w:t xml:space="preserve">ed by disabled people </w:t>
      </w:r>
      <w:r w:rsidR="00F06C76" w:rsidRPr="00721C44">
        <w:rPr>
          <w:rFonts w:ascii="Arial" w:hAnsi="Arial" w:cs="Arial"/>
          <w:sz w:val="22"/>
          <w:szCs w:val="22"/>
        </w:rPr>
        <w:t xml:space="preserve">who </w:t>
      </w:r>
      <w:r w:rsidRPr="00721C44">
        <w:rPr>
          <w:rFonts w:ascii="Arial" w:hAnsi="Arial" w:cs="Arial"/>
          <w:sz w:val="22"/>
          <w:szCs w:val="22"/>
        </w:rPr>
        <w:t>support other disabled people to work and live independently</w:t>
      </w:r>
      <w:r w:rsidR="0033065A" w:rsidRPr="00721C44">
        <w:rPr>
          <w:rFonts w:ascii="Arial" w:hAnsi="Arial" w:cs="Arial"/>
          <w:sz w:val="22"/>
          <w:szCs w:val="22"/>
        </w:rPr>
        <w:t>.</w:t>
      </w:r>
    </w:p>
    <w:p w14:paraId="1B8DEC8A" w14:textId="77777777" w:rsidR="0033065A" w:rsidRPr="00721C44" w:rsidRDefault="0033065A" w:rsidP="0033065A">
      <w:pPr>
        <w:ind w:left="720"/>
        <w:rPr>
          <w:rFonts w:ascii="Arial" w:hAnsi="Arial" w:cs="Arial"/>
          <w:sz w:val="22"/>
          <w:szCs w:val="22"/>
        </w:rPr>
      </w:pPr>
    </w:p>
    <w:p w14:paraId="7EF925E0" w14:textId="51E335BB" w:rsidR="000D6CE0" w:rsidRPr="00721C44" w:rsidRDefault="0033065A" w:rsidP="0033065A">
      <w:pPr>
        <w:ind w:left="720"/>
        <w:rPr>
          <w:rFonts w:ascii="Arial" w:hAnsi="Arial" w:cs="Arial"/>
          <w:sz w:val="22"/>
          <w:szCs w:val="22"/>
        </w:rPr>
      </w:pPr>
      <w:r w:rsidRPr="00721C44">
        <w:rPr>
          <w:rFonts w:ascii="Arial" w:hAnsi="Arial" w:cs="Arial"/>
          <w:sz w:val="22"/>
          <w:szCs w:val="22"/>
        </w:rPr>
        <w:t>Breakthrough</w:t>
      </w:r>
      <w:r w:rsidR="004B1F59" w:rsidRPr="00721C44">
        <w:rPr>
          <w:rFonts w:ascii="Arial" w:hAnsi="Arial" w:cs="Arial"/>
          <w:sz w:val="22"/>
          <w:szCs w:val="22"/>
        </w:rPr>
        <w:t xml:space="preserve"> </w:t>
      </w:r>
      <w:proofErr w:type="gramStart"/>
      <w:r w:rsidR="00F06C76" w:rsidRPr="00721C44">
        <w:rPr>
          <w:rFonts w:ascii="Arial" w:hAnsi="Arial" w:cs="Arial"/>
          <w:sz w:val="22"/>
          <w:szCs w:val="22"/>
        </w:rPr>
        <w:t>is</w:t>
      </w:r>
      <w:r w:rsidR="004B1F59" w:rsidRPr="00721C44">
        <w:rPr>
          <w:rFonts w:ascii="Arial" w:hAnsi="Arial" w:cs="Arial"/>
          <w:sz w:val="22"/>
          <w:szCs w:val="22"/>
        </w:rPr>
        <w:t xml:space="preserve"> able to</w:t>
      </w:r>
      <w:proofErr w:type="gramEnd"/>
      <w:r w:rsidR="004B1F59" w:rsidRPr="00721C44">
        <w:rPr>
          <w:rFonts w:ascii="Arial" w:hAnsi="Arial" w:cs="Arial"/>
          <w:sz w:val="22"/>
          <w:szCs w:val="22"/>
        </w:rPr>
        <w:t xml:space="preserve"> provide training for staff arranged at </w:t>
      </w:r>
      <w:r w:rsidRPr="00721C44">
        <w:rPr>
          <w:rFonts w:ascii="Arial" w:hAnsi="Arial" w:cs="Arial"/>
          <w:sz w:val="22"/>
          <w:szCs w:val="22"/>
        </w:rPr>
        <w:t>p</w:t>
      </w:r>
      <w:r w:rsidR="004B1F59" w:rsidRPr="00721C44">
        <w:rPr>
          <w:rFonts w:ascii="Arial" w:hAnsi="Arial" w:cs="Arial"/>
          <w:sz w:val="22"/>
          <w:szCs w:val="22"/>
        </w:rPr>
        <w:t>ractice</w:t>
      </w:r>
      <w:r w:rsidRPr="00721C44">
        <w:rPr>
          <w:rFonts w:ascii="Arial" w:hAnsi="Arial" w:cs="Arial"/>
          <w:sz w:val="22"/>
          <w:szCs w:val="22"/>
        </w:rPr>
        <w:t xml:space="preserve">, PCN or CCG </w:t>
      </w:r>
      <w:r w:rsidR="004B1F59" w:rsidRPr="00721C44">
        <w:rPr>
          <w:rFonts w:ascii="Arial" w:hAnsi="Arial" w:cs="Arial"/>
          <w:sz w:val="22"/>
          <w:szCs w:val="22"/>
        </w:rPr>
        <w:t>level</w:t>
      </w:r>
      <w:r w:rsidRPr="00721C44">
        <w:rPr>
          <w:rFonts w:ascii="Arial" w:hAnsi="Arial" w:cs="Arial"/>
          <w:sz w:val="22"/>
          <w:szCs w:val="22"/>
        </w:rPr>
        <w:t>.</w:t>
      </w:r>
    </w:p>
    <w:sectPr w:rsidR="000D6CE0" w:rsidRPr="00721C44" w:rsidSect="00361316">
      <w:headerReference w:type="default" r:id="rId45"/>
      <w:footerReference w:type="even" r:id="rId46"/>
      <w:footerReference w:type="default" r:id="rId47"/>
      <w:pgSz w:w="11900" w:h="16840"/>
      <w:pgMar w:top="1440" w:right="1588" w:bottom="1440"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FF39" w14:textId="77777777" w:rsidR="008C2D60" w:rsidRDefault="008C2D60" w:rsidP="001A7ADA">
      <w:r>
        <w:separator/>
      </w:r>
    </w:p>
  </w:endnote>
  <w:endnote w:type="continuationSeparator" w:id="0">
    <w:p w14:paraId="0E205B8F" w14:textId="77777777" w:rsidR="008C2D60" w:rsidRDefault="008C2D60"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charset w:val="00"/>
    <w:family w:val="auto"/>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A1A3" w14:textId="77777777" w:rsidR="009F6314" w:rsidRDefault="009F6314" w:rsidP="00DC59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9C82C" w14:textId="77777777" w:rsidR="009F6314" w:rsidRDefault="009F631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91DB" w14:textId="77777777" w:rsidR="009F6314" w:rsidRDefault="009F6314" w:rsidP="00DC59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424">
      <w:rPr>
        <w:rStyle w:val="PageNumber"/>
        <w:noProof/>
      </w:rPr>
      <w:t>1</w:t>
    </w:r>
    <w:r>
      <w:rPr>
        <w:rStyle w:val="PageNumber"/>
      </w:rPr>
      <w:fldChar w:fldCharType="end"/>
    </w:r>
  </w:p>
  <w:p w14:paraId="74283B06" w14:textId="77777777" w:rsidR="009F6314" w:rsidRDefault="009F631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7A14" w14:textId="77777777" w:rsidR="008C2D60" w:rsidRDefault="008C2D60" w:rsidP="001A7ADA">
      <w:r>
        <w:separator/>
      </w:r>
    </w:p>
  </w:footnote>
  <w:footnote w:type="continuationSeparator" w:id="0">
    <w:p w14:paraId="4D0E15B7" w14:textId="77777777" w:rsidR="008C2D60" w:rsidRDefault="008C2D60" w:rsidP="001A7ADA">
      <w:r>
        <w:continuationSeparator/>
      </w:r>
    </w:p>
  </w:footnote>
  <w:footnote w:id="1">
    <w:p w14:paraId="72BE64BE" w14:textId="68976CD8" w:rsidR="009F6314" w:rsidRDefault="009F6314">
      <w:pPr>
        <w:pStyle w:val="FootnoteText"/>
      </w:pPr>
      <w:r w:rsidRPr="009F6314">
        <w:rPr>
          <w:rStyle w:val="FootnoteReference"/>
          <w:sz w:val="22"/>
          <w:szCs w:val="22"/>
        </w:rPr>
        <w:footnoteRef/>
      </w:r>
      <w:r w:rsidRPr="009F6314">
        <w:rPr>
          <w:sz w:val="22"/>
          <w:szCs w:val="22"/>
        </w:rPr>
        <w:t xml:space="preserve"> </w:t>
      </w:r>
      <w:hyperlink r:id="rId1" w:history="1">
        <w:r w:rsidRPr="009F6314">
          <w:rPr>
            <w:rStyle w:val="Hyperlink"/>
            <w:sz w:val="22"/>
            <w:szCs w:val="22"/>
          </w:rPr>
          <w:t>www.cqc.org.uk</w:t>
        </w:r>
      </w:hyperlink>
    </w:p>
  </w:footnote>
  <w:footnote w:id="2">
    <w:p w14:paraId="5784185C" w14:textId="77777777" w:rsidR="009F6314" w:rsidRPr="00056BB2" w:rsidRDefault="009F6314" w:rsidP="00BE2ED4">
      <w:pPr>
        <w:pStyle w:val="FootnoteText"/>
        <w:rPr>
          <w:rFonts w:ascii="Calibri" w:hAnsi="Calibri" w:cs="Calibri"/>
          <w:sz w:val="22"/>
          <w:szCs w:val="22"/>
        </w:rPr>
      </w:pPr>
      <w:r w:rsidRPr="00056BB2">
        <w:rPr>
          <w:rStyle w:val="FootnoteReference"/>
          <w:rFonts w:ascii="Calibri" w:hAnsi="Calibri" w:cs="Calibri"/>
          <w:sz w:val="22"/>
          <w:szCs w:val="22"/>
        </w:rPr>
        <w:footnoteRef/>
      </w:r>
      <w:r w:rsidRPr="00056BB2">
        <w:rPr>
          <w:rFonts w:ascii="Calibri" w:hAnsi="Calibri" w:cs="Calibri"/>
          <w:color w:val="4472C4" w:themeColor="accent1"/>
          <w:sz w:val="22"/>
          <w:szCs w:val="22"/>
        </w:rPr>
        <w:t xml:space="preserve"> </w:t>
      </w:r>
      <w:hyperlink r:id="rId2" w:history="1">
        <w:r w:rsidRPr="00056BB2">
          <w:rPr>
            <w:rStyle w:val="Hyperlink"/>
            <w:rFonts w:ascii="Calibri" w:hAnsi="Calibri" w:cs="Calibri"/>
            <w:color w:val="4472C4" w:themeColor="accent1"/>
            <w:sz w:val="22"/>
            <w:szCs w:val="22"/>
          </w:rPr>
          <w:t>Network DES Contract specification 2021/22</w:t>
        </w:r>
      </w:hyperlink>
    </w:p>
  </w:footnote>
  <w:footnote w:id="3">
    <w:p w14:paraId="79CE3B06" w14:textId="31A18279" w:rsidR="009F6314" w:rsidRPr="00056BB2" w:rsidRDefault="009F6314">
      <w:pPr>
        <w:pStyle w:val="FootnoteText"/>
        <w:rPr>
          <w:sz w:val="22"/>
          <w:szCs w:val="22"/>
        </w:rPr>
      </w:pPr>
      <w:r w:rsidRPr="00A66D1F">
        <w:rPr>
          <w:rStyle w:val="FootnoteReference"/>
          <w:sz w:val="22"/>
          <w:szCs w:val="22"/>
        </w:rPr>
        <w:footnoteRef/>
      </w:r>
      <w:r w:rsidRPr="00A66D1F">
        <w:rPr>
          <w:sz w:val="22"/>
          <w:szCs w:val="22"/>
        </w:rPr>
        <w:t xml:space="preserve"> </w:t>
      </w:r>
      <w:hyperlink r:id="rId3" w:history="1">
        <w:r w:rsidRPr="00A66D1F">
          <w:rPr>
            <w:rStyle w:val="Hyperlink"/>
            <w:sz w:val="22"/>
            <w:szCs w:val="22"/>
          </w:rPr>
          <w:t>NHS(E) AIS V1.1</w:t>
        </w:r>
      </w:hyperlink>
    </w:p>
  </w:footnote>
  <w:footnote w:id="4">
    <w:p w14:paraId="0540F154" w14:textId="002B7B5E" w:rsidR="009F6314" w:rsidRPr="000F0B81" w:rsidRDefault="009F6314">
      <w:pPr>
        <w:pStyle w:val="FootnoteText"/>
        <w:rPr>
          <w:sz w:val="22"/>
          <w:szCs w:val="22"/>
        </w:rPr>
      </w:pPr>
      <w:r w:rsidRPr="000F0B81">
        <w:rPr>
          <w:rStyle w:val="FootnoteReference"/>
          <w:sz w:val="22"/>
          <w:szCs w:val="22"/>
        </w:rPr>
        <w:footnoteRef/>
      </w:r>
      <w:r w:rsidRPr="000F0B81">
        <w:rPr>
          <w:sz w:val="22"/>
          <w:szCs w:val="22"/>
        </w:rPr>
        <w:t xml:space="preserve"> </w:t>
      </w:r>
      <w:hyperlink r:id="rId4" w:history="1">
        <w:r w:rsidRPr="000F0B81">
          <w:rPr>
            <w:rStyle w:val="Hyperlink"/>
            <w:sz w:val="22"/>
            <w:szCs w:val="22"/>
          </w:rPr>
          <w:t>CQC AIS</w:t>
        </w:r>
      </w:hyperlink>
    </w:p>
  </w:footnote>
  <w:footnote w:id="5">
    <w:p w14:paraId="61AAEE91" w14:textId="0511DE9C" w:rsidR="009F6314" w:rsidRPr="000F0B81" w:rsidRDefault="009F6314">
      <w:pPr>
        <w:pStyle w:val="FootnoteText"/>
        <w:rPr>
          <w:sz w:val="22"/>
          <w:szCs w:val="22"/>
        </w:rPr>
      </w:pPr>
      <w:r w:rsidRPr="000F0B81">
        <w:rPr>
          <w:rStyle w:val="FootnoteReference"/>
          <w:sz w:val="22"/>
          <w:szCs w:val="22"/>
        </w:rPr>
        <w:footnoteRef/>
      </w:r>
      <w:r w:rsidRPr="000F0B81">
        <w:rPr>
          <w:sz w:val="22"/>
          <w:szCs w:val="22"/>
        </w:rPr>
        <w:t xml:space="preserve"> </w:t>
      </w:r>
      <w:hyperlink r:id="rId5" w:history="1">
        <w:r w:rsidRPr="000F0B81">
          <w:rPr>
            <w:rStyle w:val="Hyperlink"/>
            <w:sz w:val="22"/>
            <w:szCs w:val="22"/>
          </w:rPr>
          <w:t>SNOMED CT browser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6E60" w14:textId="14A56953" w:rsidR="009F6314" w:rsidRPr="004B4AB2" w:rsidRDefault="00E74626" w:rsidP="004B4AB2">
    <w:pPr>
      <w:pStyle w:val="Header"/>
      <w:jc w:val="right"/>
      <w:rPr>
        <w:b/>
        <w:bCs/>
        <w:sz w:val="20"/>
        <w:szCs w:val="20"/>
      </w:rPr>
    </w:pPr>
    <w:r>
      <w:rPr>
        <w:b/>
        <w:bCs/>
        <w:sz w:val="20"/>
        <w:szCs w:val="20"/>
      </w:rPr>
      <w:t>BURSCOUGH FAMILY PRACTICE</w:t>
    </w:r>
  </w:p>
  <w:p w14:paraId="20D8AE88" w14:textId="49555A2E" w:rsidR="004B4AB2" w:rsidRPr="004B4AB2" w:rsidRDefault="004B4AB2" w:rsidP="004B4AB2">
    <w:pPr>
      <w:pStyle w:val="Header"/>
      <w:jc w:val="right"/>
      <w:rPr>
        <w:b/>
        <w:bCs/>
        <w:sz w:val="20"/>
        <w:szCs w:val="20"/>
      </w:rPr>
    </w:pPr>
    <w:r w:rsidRPr="004B4AB2">
      <w:rPr>
        <w:b/>
        <w:bCs/>
        <w:sz w:val="20"/>
        <w:szCs w:val="20"/>
      </w:rPr>
      <w:t>ACCESSIBLE INFORMATION STANDARD POLICY</w:t>
    </w:r>
  </w:p>
  <w:p w14:paraId="33BA47BD" w14:textId="77777777" w:rsidR="009F6314" w:rsidRDefault="009F6314" w:rsidP="00DC59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576"/>
    <w:multiLevelType w:val="hybridMultilevel"/>
    <w:tmpl w:val="3DB231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2522A15"/>
    <w:multiLevelType w:val="hybridMultilevel"/>
    <w:tmpl w:val="74126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D4DCC"/>
    <w:multiLevelType w:val="hybridMultilevel"/>
    <w:tmpl w:val="A996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66F"/>
    <w:multiLevelType w:val="multilevel"/>
    <w:tmpl w:val="07D8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7601A"/>
    <w:multiLevelType w:val="hybridMultilevel"/>
    <w:tmpl w:val="3D72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860F4"/>
    <w:multiLevelType w:val="hybridMultilevel"/>
    <w:tmpl w:val="5EC4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860"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722849"/>
    <w:multiLevelType w:val="hybridMultilevel"/>
    <w:tmpl w:val="D0CE0714"/>
    <w:lvl w:ilvl="0" w:tplc="D85E1A26">
      <w:start w:val="1"/>
      <w:numFmt w:val="decimal"/>
      <w:lvlText w:val="%1."/>
      <w:lvlJc w:val="left"/>
      <w:pPr>
        <w:ind w:left="1070" w:hanging="360"/>
      </w:pPr>
      <w:rPr>
        <w:rFonts w:hint="default"/>
        <w:b w:val="0"/>
        <w:bCs/>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194409B7"/>
    <w:multiLevelType w:val="hybridMultilevel"/>
    <w:tmpl w:val="B81A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2124D8"/>
    <w:multiLevelType w:val="hybridMultilevel"/>
    <w:tmpl w:val="2904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E25BB"/>
    <w:multiLevelType w:val="hybridMultilevel"/>
    <w:tmpl w:val="423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83926"/>
    <w:multiLevelType w:val="hybridMultilevel"/>
    <w:tmpl w:val="4C84FC6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20B60CE9"/>
    <w:multiLevelType w:val="multilevel"/>
    <w:tmpl w:val="08A4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233BB4"/>
    <w:multiLevelType w:val="hybridMultilevel"/>
    <w:tmpl w:val="4BD6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32541"/>
    <w:multiLevelType w:val="hybridMultilevel"/>
    <w:tmpl w:val="C118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412CD3"/>
    <w:multiLevelType w:val="hybridMultilevel"/>
    <w:tmpl w:val="91A8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76339"/>
    <w:multiLevelType w:val="hybridMultilevel"/>
    <w:tmpl w:val="A336D0A6"/>
    <w:lvl w:ilvl="0" w:tplc="08090001">
      <w:start w:val="1"/>
      <w:numFmt w:val="bullet"/>
      <w:lvlText w:val=""/>
      <w:lvlJc w:val="left"/>
      <w:pPr>
        <w:ind w:left="1122" w:hanging="360"/>
      </w:pPr>
      <w:rPr>
        <w:rFonts w:ascii="Symbol" w:hAnsi="Symbol" w:hint="default"/>
      </w:rPr>
    </w:lvl>
    <w:lvl w:ilvl="1" w:tplc="08090003" w:tentative="1">
      <w:start w:val="1"/>
      <w:numFmt w:val="bullet"/>
      <w:lvlText w:val="o"/>
      <w:lvlJc w:val="left"/>
      <w:pPr>
        <w:ind w:left="1842" w:hanging="360"/>
      </w:pPr>
      <w:rPr>
        <w:rFonts w:ascii="Courier New" w:hAnsi="Courier New" w:cs="Courier New" w:hint="default"/>
      </w:rPr>
    </w:lvl>
    <w:lvl w:ilvl="2" w:tplc="08090005" w:tentative="1">
      <w:start w:val="1"/>
      <w:numFmt w:val="bullet"/>
      <w:lvlText w:val=""/>
      <w:lvlJc w:val="left"/>
      <w:pPr>
        <w:ind w:left="2562" w:hanging="360"/>
      </w:pPr>
      <w:rPr>
        <w:rFonts w:ascii="Wingdings" w:hAnsi="Wingdings" w:hint="default"/>
      </w:rPr>
    </w:lvl>
    <w:lvl w:ilvl="3" w:tplc="08090001" w:tentative="1">
      <w:start w:val="1"/>
      <w:numFmt w:val="bullet"/>
      <w:lvlText w:val=""/>
      <w:lvlJc w:val="left"/>
      <w:pPr>
        <w:ind w:left="3282" w:hanging="360"/>
      </w:pPr>
      <w:rPr>
        <w:rFonts w:ascii="Symbol" w:hAnsi="Symbol" w:hint="default"/>
      </w:rPr>
    </w:lvl>
    <w:lvl w:ilvl="4" w:tplc="08090003" w:tentative="1">
      <w:start w:val="1"/>
      <w:numFmt w:val="bullet"/>
      <w:lvlText w:val="o"/>
      <w:lvlJc w:val="left"/>
      <w:pPr>
        <w:ind w:left="4002" w:hanging="360"/>
      </w:pPr>
      <w:rPr>
        <w:rFonts w:ascii="Courier New" w:hAnsi="Courier New" w:cs="Courier New" w:hint="default"/>
      </w:rPr>
    </w:lvl>
    <w:lvl w:ilvl="5" w:tplc="08090005" w:tentative="1">
      <w:start w:val="1"/>
      <w:numFmt w:val="bullet"/>
      <w:lvlText w:val=""/>
      <w:lvlJc w:val="left"/>
      <w:pPr>
        <w:ind w:left="4722" w:hanging="360"/>
      </w:pPr>
      <w:rPr>
        <w:rFonts w:ascii="Wingdings" w:hAnsi="Wingdings" w:hint="default"/>
      </w:rPr>
    </w:lvl>
    <w:lvl w:ilvl="6" w:tplc="08090001" w:tentative="1">
      <w:start w:val="1"/>
      <w:numFmt w:val="bullet"/>
      <w:lvlText w:val=""/>
      <w:lvlJc w:val="left"/>
      <w:pPr>
        <w:ind w:left="5442" w:hanging="360"/>
      </w:pPr>
      <w:rPr>
        <w:rFonts w:ascii="Symbol" w:hAnsi="Symbol" w:hint="default"/>
      </w:rPr>
    </w:lvl>
    <w:lvl w:ilvl="7" w:tplc="08090003" w:tentative="1">
      <w:start w:val="1"/>
      <w:numFmt w:val="bullet"/>
      <w:lvlText w:val="o"/>
      <w:lvlJc w:val="left"/>
      <w:pPr>
        <w:ind w:left="6162" w:hanging="360"/>
      </w:pPr>
      <w:rPr>
        <w:rFonts w:ascii="Courier New" w:hAnsi="Courier New" w:cs="Courier New" w:hint="default"/>
      </w:rPr>
    </w:lvl>
    <w:lvl w:ilvl="8" w:tplc="08090005" w:tentative="1">
      <w:start w:val="1"/>
      <w:numFmt w:val="bullet"/>
      <w:lvlText w:val=""/>
      <w:lvlJc w:val="left"/>
      <w:pPr>
        <w:ind w:left="6882" w:hanging="360"/>
      </w:pPr>
      <w:rPr>
        <w:rFonts w:ascii="Wingdings" w:hAnsi="Wingdings" w:hint="default"/>
      </w:rPr>
    </w:lvl>
  </w:abstractNum>
  <w:abstractNum w:abstractNumId="18"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C32284"/>
    <w:multiLevelType w:val="hybridMultilevel"/>
    <w:tmpl w:val="C71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571EE"/>
    <w:multiLevelType w:val="hybridMultilevel"/>
    <w:tmpl w:val="187A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346775"/>
    <w:multiLevelType w:val="hybridMultilevel"/>
    <w:tmpl w:val="5D341A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3824741C"/>
    <w:multiLevelType w:val="multilevel"/>
    <w:tmpl w:val="73E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F6246C"/>
    <w:multiLevelType w:val="hybridMultilevel"/>
    <w:tmpl w:val="77AA424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3C6369E1"/>
    <w:multiLevelType w:val="multilevel"/>
    <w:tmpl w:val="4A8A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51D20"/>
    <w:multiLevelType w:val="hybridMultilevel"/>
    <w:tmpl w:val="FB00F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001C57"/>
    <w:multiLevelType w:val="hybridMultilevel"/>
    <w:tmpl w:val="D1B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F31C26"/>
    <w:multiLevelType w:val="hybridMultilevel"/>
    <w:tmpl w:val="246C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1F5904"/>
    <w:multiLevelType w:val="hybridMultilevel"/>
    <w:tmpl w:val="7CC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9008F9"/>
    <w:multiLevelType w:val="multilevel"/>
    <w:tmpl w:val="E62A86FC"/>
    <w:lvl w:ilvl="0">
      <w:start w:val="1"/>
      <w:numFmt w:val="decimal"/>
      <w:lvlText w:val="%1."/>
      <w:lvlJc w:val="left"/>
      <w:pPr>
        <w:ind w:left="804" w:hanging="444"/>
      </w:pPr>
      <w:rPr>
        <w:rFonts w:ascii="Arial" w:hAnsi="Arial" w:cs="Arial"/>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1" w15:restartNumberingAfterBreak="0">
    <w:nsid w:val="47E42D6F"/>
    <w:multiLevelType w:val="multilevel"/>
    <w:tmpl w:val="FC54AA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F85441"/>
    <w:multiLevelType w:val="multilevel"/>
    <w:tmpl w:val="7A7A3A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504797"/>
    <w:multiLevelType w:val="hybridMultilevel"/>
    <w:tmpl w:val="5B2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4908DF"/>
    <w:multiLevelType w:val="hybridMultilevel"/>
    <w:tmpl w:val="A712C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CC0C47"/>
    <w:multiLevelType w:val="hybridMultilevel"/>
    <w:tmpl w:val="BBCAC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343A0F"/>
    <w:multiLevelType w:val="hybridMultilevel"/>
    <w:tmpl w:val="FBE62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D636C1"/>
    <w:multiLevelType w:val="multilevel"/>
    <w:tmpl w:val="7E84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6628BF"/>
    <w:multiLevelType w:val="multilevel"/>
    <w:tmpl w:val="CA44129A"/>
    <w:lvl w:ilvl="0">
      <w:numFmt w:val="bullet"/>
      <w:lvlText w:val=""/>
      <w:lvlJc w:val="left"/>
      <w:pPr>
        <w:ind w:left="720" w:hanging="360"/>
      </w:pPr>
      <w:rPr>
        <w:rFonts w:ascii="Symbol" w:hAnsi="Symbol"/>
      </w:rPr>
    </w:lvl>
    <w:lvl w:ilvl="1">
      <w:start w:val="1"/>
      <w:numFmt w:val="decimal"/>
      <w:lvlText w:val="%2."/>
      <w:lvlJc w:val="left"/>
      <w:pPr>
        <w:ind w:left="1571" w:hanging="491"/>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F3634E6"/>
    <w:multiLevelType w:val="hybridMultilevel"/>
    <w:tmpl w:val="3744969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1" w15:restartNumberingAfterBreak="0">
    <w:nsid w:val="7555085C"/>
    <w:multiLevelType w:val="hybridMultilevel"/>
    <w:tmpl w:val="B5C6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0B290A"/>
    <w:multiLevelType w:val="hybridMultilevel"/>
    <w:tmpl w:val="5E98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310E6"/>
    <w:multiLevelType w:val="hybridMultilevel"/>
    <w:tmpl w:val="DC3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4012045">
    <w:abstractNumId w:val="6"/>
  </w:num>
  <w:num w:numId="2" w16cid:durableId="1254048699">
    <w:abstractNumId w:val="5"/>
  </w:num>
  <w:num w:numId="3" w16cid:durableId="2094693704">
    <w:abstractNumId w:val="41"/>
  </w:num>
  <w:num w:numId="4" w16cid:durableId="1659461436">
    <w:abstractNumId w:val="42"/>
  </w:num>
  <w:num w:numId="5" w16cid:durableId="1116602730">
    <w:abstractNumId w:val="11"/>
  </w:num>
  <w:num w:numId="6" w16cid:durableId="1348602340">
    <w:abstractNumId w:val="6"/>
  </w:num>
  <w:num w:numId="7" w16cid:durableId="969943318">
    <w:abstractNumId w:val="40"/>
  </w:num>
  <w:num w:numId="8" w16cid:durableId="385761555">
    <w:abstractNumId w:val="21"/>
  </w:num>
  <w:num w:numId="9" w16cid:durableId="797184928">
    <w:abstractNumId w:val="14"/>
  </w:num>
  <w:num w:numId="10" w16cid:durableId="319235182">
    <w:abstractNumId w:val="30"/>
  </w:num>
  <w:num w:numId="11" w16cid:durableId="875971242">
    <w:abstractNumId w:val="3"/>
  </w:num>
  <w:num w:numId="12" w16cid:durableId="1597060354">
    <w:abstractNumId w:val="38"/>
  </w:num>
  <w:num w:numId="13" w16cid:durableId="1093432952">
    <w:abstractNumId w:val="24"/>
  </w:num>
  <w:num w:numId="14" w16cid:durableId="859703446">
    <w:abstractNumId w:val="20"/>
  </w:num>
  <w:num w:numId="15" w16cid:durableId="365955203">
    <w:abstractNumId w:val="17"/>
  </w:num>
  <w:num w:numId="16" w16cid:durableId="103230860">
    <w:abstractNumId w:val="35"/>
  </w:num>
  <w:num w:numId="17" w16cid:durableId="139737633">
    <w:abstractNumId w:val="18"/>
  </w:num>
  <w:num w:numId="18" w16cid:durableId="486366340">
    <w:abstractNumId w:val="19"/>
  </w:num>
  <w:num w:numId="19" w16cid:durableId="1071732312">
    <w:abstractNumId w:val="12"/>
  </w:num>
  <w:num w:numId="20" w16cid:durableId="1167673469">
    <w:abstractNumId w:val="43"/>
  </w:num>
  <w:num w:numId="21" w16cid:durableId="1142573381">
    <w:abstractNumId w:val="16"/>
  </w:num>
  <w:num w:numId="22" w16cid:durableId="837499776">
    <w:abstractNumId w:val="10"/>
  </w:num>
  <w:num w:numId="23" w16cid:durableId="1035693605">
    <w:abstractNumId w:val="0"/>
  </w:num>
  <w:num w:numId="24" w16cid:durableId="2137219020">
    <w:abstractNumId w:val="22"/>
  </w:num>
  <w:num w:numId="25" w16cid:durableId="1387221743">
    <w:abstractNumId w:val="32"/>
  </w:num>
  <w:num w:numId="26" w16cid:durableId="1603805239">
    <w:abstractNumId w:val="23"/>
  </w:num>
  <w:num w:numId="27" w16cid:durableId="1179125627">
    <w:abstractNumId w:val="36"/>
  </w:num>
  <w:num w:numId="28" w16cid:durableId="1990475557">
    <w:abstractNumId w:val="33"/>
  </w:num>
  <w:num w:numId="29" w16cid:durableId="1992102817">
    <w:abstractNumId w:val="2"/>
  </w:num>
  <w:num w:numId="30" w16cid:durableId="752437303">
    <w:abstractNumId w:val="7"/>
  </w:num>
  <w:num w:numId="31" w16cid:durableId="752510678">
    <w:abstractNumId w:val="29"/>
  </w:num>
  <w:num w:numId="32" w16cid:durableId="764807961">
    <w:abstractNumId w:val="31"/>
  </w:num>
  <w:num w:numId="33" w16cid:durableId="1085692285">
    <w:abstractNumId w:val="27"/>
  </w:num>
  <w:num w:numId="34" w16cid:durableId="190606209">
    <w:abstractNumId w:val="15"/>
  </w:num>
  <w:num w:numId="35" w16cid:durableId="1854681887">
    <w:abstractNumId w:val="28"/>
  </w:num>
  <w:num w:numId="36" w16cid:durableId="232858226">
    <w:abstractNumId w:val="8"/>
  </w:num>
  <w:num w:numId="37" w16cid:durableId="329674950">
    <w:abstractNumId w:val="25"/>
  </w:num>
  <w:num w:numId="38" w16cid:durableId="317420410">
    <w:abstractNumId w:val="37"/>
  </w:num>
  <w:num w:numId="39" w16cid:durableId="1435783583">
    <w:abstractNumId w:val="39"/>
  </w:num>
  <w:num w:numId="40" w16cid:durableId="433094165">
    <w:abstractNumId w:val="1"/>
  </w:num>
  <w:num w:numId="41" w16cid:durableId="1831217247">
    <w:abstractNumId w:val="9"/>
  </w:num>
  <w:num w:numId="42" w16cid:durableId="814642942">
    <w:abstractNumId w:val="6"/>
  </w:num>
  <w:num w:numId="43" w16cid:durableId="2116946173">
    <w:abstractNumId w:val="6"/>
  </w:num>
  <w:num w:numId="44" w16cid:durableId="869413764">
    <w:abstractNumId w:val="34"/>
  </w:num>
  <w:num w:numId="45" w16cid:durableId="1955213066">
    <w:abstractNumId w:val="26"/>
  </w:num>
  <w:num w:numId="46" w16cid:durableId="546182075">
    <w:abstractNumId w:val="6"/>
  </w:num>
  <w:num w:numId="47" w16cid:durableId="1736735314">
    <w:abstractNumId w:val="6"/>
  </w:num>
  <w:num w:numId="48" w16cid:durableId="280188683">
    <w:abstractNumId w:val="6"/>
  </w:num>
  <w:num w:numId="49" w16cid:durableId="1667904171">
    <w:abstractNumId w:val="13"/>
  </w:num>
  <w:num w:numId="50" w16cid:durableId="113208966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15FDE"/>
    <w:rsid w:val="00016AEB"/>
    <w:rsid w:val="00032A31"/>
    <w:rsid w:val="000331B2"/>
    <w:rsid w:val="00034D0A"/>
    <w:rsid w:val="00035BA1"/>
    <w:rsid w:val="00044511"/>
    <w:rsid w:val="000525E2"/>
    <w:rsid w:val="000532E5"/>
    <w:rsid w:val="00056BB2"/>
    <w:rsid w:val="000634B0"/>
    <w:rsid w:val="00075424"/>
    <w:rsid w:val="0008231E"/>
    <w:rsid w:val="000845FE"/>
    <w:rsid w:val="000B4B82"/>
    <w:rsid w:val="000C08D7"/>
    <w:rsid w:val="000C115F"/>
    <w:rsid w:val="000C63A7"/>
    <w:rsid w:val="000D5CCB"/>
    <w:rsid w:val="000D64AA"/>
    <w:rsid w:val="000D6CE0"/>
    <w:rsid w:val="000D7224"/>
    <w:rsid w:val="000E1385"/>
    <w:rsid w:val="000F0B81"/>
    <w:rsid w:val="000F19E6"/>
    <w:rsid w:val="00100904"/>
    <w:rsid w:val="00100BEA"/>
    <w:rsid w:val="001141CB"/>
    <w:rsid w:val="0012155C"/>
    <w:rsid w:val="00132D32"/>
    <w:rsid w:val="00134281"/>
    <w:rsid w:val="00137C9E"/>
    <w:rsid w:val="001502FC"/>
    <w:rsid w:val="0015434C"/>
    <w:rsid w:val="00174139"/>
    <w:rsid w:val="00174ADF"/>
    <w:rsid w:val="00186307"/>
    <w:rsid w:val="0019171E"/>
    <w:rsid w:val="001A3C3A"/>
    <w:rsid w:val="001A53F4"/>
    <w:rsid w:val="001A5A31"/>
    <w:rsid w:val="001A7ADA"/>
    <w:rsid w:val="001C1C40"/>
    <w:rsid w:val="001C6D9B"/>
    <w:rsid w:val="001D49C0"/>
    <w:rsid w:val="001E2FBA"/>
    <w:rsid w:val="001E75E0"/>
    <w:rsid w:val="001F4DD1"/>
    <w:rsid w:val="00216595"/>
    <w:rsid w:val="00217C10"/>
    <w:rsid w:val="002223E9"/>
    <w:rsid w:val="0023392D"/>
    <w:rsid w:val="00242BCA"/>
    <w:rsid w:val="00244C3C"/>
    <w:rsid w:val="00244C4E"/>
    <w:rsid w:val="00245B14"/>
    <w:rsid w:val="002470B3"/>
    <w:rsid w:val="002504F0"/>
    <w:rsid w:val="00250BC0"/>
    <w:rsid w:val="00253637"/>
    <w:rsid w:val="00282CAB"/>
    <w:rsid w:val="002A3576"/>
    <w:rsid w:val="002B6A83"/>
    <w:rsid w:val="002C04CE"/>
    <w:rsid w:val="002C7888"/>
    <w:rsid w:val="002C7AA5"/>
    <w:rsid w:val="002D019D"/>
    <w:rsid w:val="002E0DC0"/>
    <w:rsid w:val="003058C4"/>
    <w:rsid w:val="00306E09"/>
    <w:rsid w:val="00310764"/>
    <w:rsid w:val="003221EB"/>
    <w:rsid w:val="0033065A"/>
    <w:rsid w:val="003404C4"/>
    <w:rsid w:val="00340F32"/>
    <w:rsid w:val="0034489D"/>
    <w:rsid w:val="00361316"/>
    <w:rsid w:val="00362799"/>
    <w:rsid w:val="00370532"/>
    <w:rsid w:val="00371A6D"/>
    <w:rsid w:val="003727CB"/>
    <w:rsid w:val="00372A60"/>
    <w:rsid w:val="00376E03"/>
    <w:rsid w:val="00384624"/>
    <w:rsid w:val="00391031"/>
    <w:rsid w:val="00396043"/>
    <w:rsid w:val="003A093C"/>
    <w:rsid w:val="003A1518"/>
    <w:rsid w:val="003B25C1"/>
    <w:rsid w:val="003B6877"/>
    <w:rsid w:val="003D2B0A"/>
    <w:rsid w:val="003D3BDA"/>
    <w:rsid w:val="003D4254"/>
    <w:rsid w:val="003E1221"/>
    <w:rsid w:val="003E4B11"/>
    <w:rsid w:val="003E6D5F"/>
    <w:rsid w:val="004032ED"/>
    <w:rsid w:val="00412E43"/>
    <w:rsid w:val="00414723"/>
    <w:rsid w:val="0042260A"/>
    <w:rsid w:val="0043009A"/>
    <w:rsid w:val="00441322"/>
    <w:rsid w:val="00445067"/>
    <w:rsid w:val="0044731C"/>
    <w:rsid w:val="004565FA"/>
    <w:rsid w:val="00462EF4"/>
    <w:rsid w:val="0046350B"/>
    <w:rsid w:val="00467F7F"/>
    <w:rsid w:val="00470A90"/>
    <w:rsid w:val="00480428"/>
    <w:rsid w:val="004804E4"/>
    <w:rsid w:val="00480A51"/>
    <w:rsid w:val="004856D4"/>
    <w:rsid w:val="0049151E"/>
    <w:rsid w:val="004A4F8E"/>
    <w:rsid w:val="004A5A33"/>
    <w:rsid w:val="004B1F59"/>
    <w:rsid w:val="004B35E6"/>
    <w:rsid w:val="004B4AB2"/>
    <w:rsid w:val="004C1A5C"/>
    <w:rsid w:val="004D2700"/>
    <w:rsid w:val="004D6EA5"/>
    <w:rsid w:val="004D6F75"/>
    <w:rsid w:val="004D71E3"/>
    <w:rsid w:val="004E0159"/>
    <w:rsid w:val="004F643B"/>
    <w:rsid w:val="0052762E"/>
    <w:rsid w:val="00533E07"/>
    <w:rsid w:val="005422DA"/>
    <w:rsid w:val="00544512"/>
    <w:rsid w:val="0055414F"/>
    <w:rsid w:val="00574FBA"/>
    <w:rsid w:val="00583A9B"/>
    <w:rsid w:val="00594C5F"/>
    <w:rsid w:val="00595CAE"/>
    <w:rsid w:val="005B2966"/>
    <w:rsid w:val="005B6B73"/>
    <w:rsid w:val="005D3E23"/>
    <w:rsid w:val="005D607D"/>
    <w:rsid w:val="005F25AB"/>
    <w:rsid w:val="00621E95"/>
    <w:rsid w:val="006509C5"/>
    <w:rsid w:val="00660EC5"/>
    <w:rsid w:val="006650B1"/>
    <w:rsid w:val="0069158E"/>
    <w:rsid w:val="00697E17"/>
    <w:rsid w:val="006A5705"/>
    <w:rsid w:val="006B7A52"/>
    <w:rsid w:val="006E1BE2"/>
    <w:rsid w:val="006F27C2"/>
    <w:rsid w:val="006F7434"/>
    <w:rsid w:val="00701EF4"/>
    <w:rsid w:val="007043BD"/>
    <w:rsid w:val="007047C5"/>
    <w:rsid w:val="00705117"/>
    <w:rsid w:val="00706284"/>
    <w:rsid w:val="0070676A"/>
    <w:rsid w:val="00721C44"/>
    <w:rsid w:val="0073087A"/>
    <w:rsid w:val="00741474"/>
    <w:rsid w:val="007524DD"/>
    <w:rsid w:val="007543AD"/>
    <w:rsid w:val="00770997"/>
    <w:rsid w:val="00770CC6"/>
    <w:rsid w:val="0077751B"/>
    <w:rsid w:val="007820E6"/>
    <w:rsid w:val="007A4C13"/>
    <w:rsid w:val="007C1399"/>
    <w:rsid w:val="007C2BBE"/>
    <w:rsid w:val="007D28C5"/>
    <w:rsid w:val="007D2957"/>
    <w:rsid w:val="007D37FD"/>
    <w:rsid w:val="007E00F2"/>
    <w:rsid w:val="007E620D"/>
    <w:rsid w:val="007F34C9"/>
    <w:rsid w:val="007F47DD"/>
    <w:rsid w:val="00803C66"/>
    <w:rsid w:val="008145DA"/>
    <w:rsid w:val="00816535"/>
    <w:rsid w:val="008169B2"/>
    <w:rsid w:val="00817204"/>
    <w:rsid w:val="0082359D"/>
    <w:rsid w:val="008706B5"/>
    <w:rsid w:val="00871485"/>
    <w:rsid w:val="00877858"/>
    <w:rsid w:val="008848EF"/>
    <w:rsid w:val="0088770B"/>
    <w:rsid w:val="00890C14"/>
    <w:rsid w:val="008C2D60"/>
    <w:rsid w:val="008D0F7B"/>
    <w:rsid w:val="008D1C7C"/>
    <w:rsid w:val="008D44E9"/>
    <w:rsid w:val="008D7C17"/>
    <w:rsid w:val="008F1A33"/>
    <w:rsid w:val="008F354F"/>
    <w:rsid w:val="00900FB2"/>
    <w:rsid w:val="0091634D"/>
    <w:rsid w:val="00926D59"/>
    <w:rsid w:val="00931304"/>
    <w:rsid w:val="0095702A"/>
    <w:rsid w:val="0096210D"/>
    <w:rsid w:val="00964E93"/>
    <w:rsid w:val="00974822"/>
    <w:rsid w:val="00983F5B"/>
    <w:rsid w:val="00990885"/>
    <w:rsid w:val="00993DF3"/>
    <w:rsid w:val="009A0375"/>
    <w:rsid w:val="009A5677"/>
    <w:rsid w:val="009A600C"/>
    <w:rsid w:val="009B26BF"/>
    <w:rsid w:val="009D5A2B"/>
    <w:rsid w:val="009D690F"/>
    <w:rsid w:val="009D7D2A"/>
    <w:rsid w:val="009F5C5A"/>
    <w:rsid w:val="009F6314"/>
    <w:rsid w:val="00A00751"/>
    <w:rsid w:val="00A036D5"/>
    <w:rsid w:val="00A10C1A"/>
    <w:rsid w:val="00A16C3A"/>
    <w:rsid w:val="00A4249D"/>
    <w:rsid w:val="00A46BC4"/>
    <w:rsid w:val="00A53F16"/>
    <w:rsid w:val="00A55E33"/>
    <w:rsid w:val="00A579C0"/>
    <w:rsid w:val="00A638C0"/>
    <w:rsid w:val="00A6476C"/>
    <w:rsid w:val="00A64AE3"/>
    <w:rsid w:val="00A6573A"/>
    <w:rsid w:val="00A66D1F"/>
    <w:rsid w:val="00A6758D"/>
    <w:rsid w:val="00A90E21"/>
    <w:rsid w:val="00A95488"/>
    <w:rsid w:val="00AA0D07"/>
    <w:rsid w:val="00AA25BE"/>
    <w:rsid w:val="00AB6453"/>
    <w:rsid w:val="00AC3A04"/>
    <w:rsid w:val="00AE0294"/>
    <w:rsid w:val="00AF05C1"/>
    <w:rsid w:val="00B012FF"/>
    <w:rsid w:val="00B036BB"/>
    <w:rsid w:val="00B430B4"/>
    <w:rsid w:val="00B437C2"/>
    <w:rsid w:val="00B445D5"/>
    <w:rsid w:val="00B51DC9"/>
    <w:rsid w:val="00B80470"/>
    <w:rsid w:val="00B8380D"/>
    <w:rsid w:val="00B83DD6"/>
    <w:rsid w:val="00B95468"/>
    <w:rsid w:val="00BA0F9F"/>
    <w:rsid w:val="00BA773E"/>
    <w:rsid w:val="00BB24AB"/>
    <w:rsid w:val="00BB4D33"/>
    <w:rsid w:val="00BC2F1E"/>
    <w:rsid w:val="00BC3F13"/>
    <w:rsid w:val="00BC4714"/>
    <w:rsid w:val="00BD2885"/>
    <w:rsid w:val="00BE17F0"/>
    <w:rsid w:val="00BE2ED4"/>
    <w:rsid w:val="00BF0BFF"/>
    <w:rsid w:val="00BF7E40"/>
    <w:rsid w:val="00C00078"/>
    <w:rsid w:val="00C01026"/>
    <w:rsid w:val="00C0634C"/>
    <w:rsid w:val="00C25622"/>
    <w:rsid w:val="00C32F26"/>
    <w:rsid w:val="00C330F5"/>
    <w:rsid w:val="00C37CE9"/>
    <w:rsid w:val="00C41455"/>
    <w:rsid w:val="00C46AB9"/>
    <w:rsid w:val="00C531AC"/>
    <w:rsid w:val="00C54313"/>
    <w:rsid w:val="00C560A7"/>
    <w:rsid w:val="00C64D30"/>
    <w:rsid w:val="00C6524D"/>
    <w:rsid w:val="00C8104F"/>
    <w:rsid w:val="00C84172"/>
    <w:rsid w:val="00C845F4"/>
    <w:rsid w:val="00C9125F"/>
    <w:rsid w:val="00C93ED1"/>
    <w:rsid w:val="00C97898"/>
    <w:rsid w:val="00CB7751"/>
    <w:rsid w:val="00CC4228"/>
    <w:rsid w:val="00CD211E"/>
    <w:rsid w:val="00CE11DB"/>
    <w:rsid w:val="00CF0E8D"/>
    <w:rsid w:val="00CF1A0B"/>
    <w:rsid w:val="00D062CC"/>
    <w:rsid w:val="00D11AE3"/>
    <w:rsid w:val="00D309C7"/>
    <w:rsid w:val="00D344BA"/>
    <w:rsid w:val="00D36ED2"/>
    <w:rsid w:val="00D4369F"/>
    <w:rsid w:val="00D51886"/>
    <w:rsid w:val="00D630A6"/>
    <w:rsid w:val="00D6687A"/>
    <w:rsid w:val="00D6790A"/>
    <w:rsid w:val="00D76C1C"/>
    <w:rsid w:val="00D77819"/>
    <w:rsid w:val="00D86F8B"/>
    <w:rsid w:val="00D91812"/>
    <w:rsid w:val="00DB0A65"/>
    <w:rsid w:val="00DB1F9D"/>
    <w:rsid w:val="00DB2017"/>
    <w:rsid w:val="00DC59DF"/>
    <w:rsid w:val="00DD606A"/>
    <w:rsid w:val="00DE0EAE"/>
    <w:rsid w:val="00DE4DBB"/>
    <w:rsid w:val="00E03A9C"/>
    <w:rsid w:val="00E10E80"/>
    <w:rsid w:val="00E17998"/>
    <w:rsid w:val="00E212E8"/>
    <w:rsid w:val="00E3013A"/>
    <w:rsid w:val="00E40C6F"/>
    <w:rsid w:val="00E61E50"/>
    <w:rsid w:val="00E629CC"/>
    <w:rsid w:val="00E64025"/>
    <w:rsid w:val="00E74626"/>
    <w:rsid w:val="00E84F53"/>
    <w:rsid w:val="00E87167"/>
    <w:rsid w:val="00E92E26"/>
    <w:rsid w:val="00EB2DC7"/>
    <w:rsid w:val="00EC40CB"/>
    <w:rsid w:val="00ED13A6"/>
    <w:rsid w:val="00ED2CD9"/>
    <w:rsid w:val="00EF2F05"/>
    <w:rsid w:val="00EF456E"/>
    <w:rsid w:val="00F01EC2"/>
    <w:rsid w:val="00F02B5A"/>
    <w:rsid w:val="00F03F89"/>
    <w:rsid w:val="00F046F9"/>
    <w:rsid w:val="00F06C76"/>
    <w:rsid w:val="00F25F5C"/>
    <w:rsid w:val="00F338B6"/>
    <w:rsid w:val="00F37C9B"/>
    <w:rsid w:val="00F40186"/>
    <w:rsid w:val="00F57469"/>
    <w:rsid w:val="00F6084C"/>
    <w:rsid w:val="00F62D77"/>
    <w:rsid w:val="00F73937"/>
    <w:rsid w:val="00F73C3F"/>
    <w:rsid w:val="00F95D3B"/>
    <w:rsid w:val="00F970AB"/>
    <w:rsid w:val="00FB459E"/>
    <w:rsid w:val="00FB7B87"/>
    <w:rsid w:val="00FC5738"/>
    <w:rsid w:val="00FD12E5"/>
    <w:rsid w:val="00FD2188"/>
    <w:rsid w:val="00FD24E0"/>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6060EDB-F3EA-E846-82C3-FCE280B2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70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nhideWhenUsed/>
    <w:rsid w:val="001A7ADA"/>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eastAsiaTheme="minorHAnsi" w:hAnsi="Helvetica"/>
      <w:sz w:val="14"/>
      <w:szCs w:val="14"/>
    </w:rPr>
  </w:style>
  <w:style w:type="paragraph" w:customStyle="1" w:styleId="p2">
    <w:name w:val="p2"/>
    <w:basedOn w:val="Normal"/>
    <w:rsid w:val="00D86F8B"/>
    <w:rPr>
      <w:rFonts w:ascii="Helvetica" w:eastAsiaTheme="minorHAnsi" w:hAnsi="Helvetica"/>
      <w:sz w:val="21"/>
      <w:szCs w:val="21"/>
    </w:rPr>
  </w:style>
  <w:style w:type="paragraph" w:customStyle="1" w:styleId="p3">
    <w:name w:val="p3"/>
    <w:basedOn w:val="Normal"/>
    <w:rsid w:val="00D86F8B"/>
    <w:rPr>
      <w:rFonts w:ascii="Helvetica" w:eastAsiaTheme="minorHAnsi" w:hAnsi="Helvetica"/>
      <w:color w:val="D71E00"/>
      <w:sz w:val="30"/>
      <w:szCs w:val="30"/>
    </w:rPr>
  </w:style>
  <w:style w:type="paragraph" w:customStyle="1" w:styleId="p4">
    <w:name w:val="p4"/>
    <w:basedOn w:val="Normal"/>
    <w:rsid w:val="00D86F8B"/>
    <w:rPr>
      <w:rFonts w:ascii="Helvetica" w:eastAsiaTheme="minorHAnsi" w:hAnsi="Helvetica"/>
      <w:color w:val="D71E00"/>
      <w:sz w:val="12"/>
      <w:szCs w:val="12"/>
    </w:rPr>
  </w:style>
  <w:style w:type="paragraph" w:customStyle="1" w:styleId="p5">
    <w:name w:val="p5"/>
    <w:basedOn w:val="Normal"/>
    <w:rsid w:val="00D86F8B"/>
    <w:rPr>
      <w:rFonts w:ascii="Helvetica" w:eastAsiaTheme="minorHAnsi" w:hAnsi="Helvetica"/>
      <w:sz w:val="20"/>
      <w:szCs w:val="20"/>
    </w:rPr>
  </w:style>
  <w:style w:type="paragraph" w:customStyle="1" w:styleId="p6">
    <w:name w:val="p6"/>
    <w:basedOn w:val="Normal"/>
    <w:rsid w:val="00D86F8B"/>
    <w:rPr>
      <w:rFonts w:ascii="Helvetica" w:eastAsiaTheme="minorHAnsi" w:hAnsi="Helvetica"/>
      <w:sz w:val="12"/>
      <w:szCs w:val="12"/>
    </w:rPr>
  </w:style>
  <w:style w:type="paragraph" w:customStyle="1" w:styleId="p7">
    <w:name w:val="p7"/>
    <w:basedOn w:val="Normal"/>
    <w:rsid w:val="00D86F8B"/>
    <w:rPr>
      <w:rFonts w:ascii="Helvetica" w:eastAsiaTheme="minorHAnsi" w:hAnsi="Helvetica"/>
      <w:sz w:val="18"/>
      <w:szCs w:val="18"/>
    </w:rPr>
  </w:style>
  <w:style w:type="paragraph" w:customStyle="1" w:styleId="p8">
    <w:name w:val="p8"/>
    <w:basedOn w:val="Normal"/>
    <w:rsid w:val="00D86F8B"/>
    <w:rPr>
      <w:rFonts w:ascii="Helvetica" w:eastAsiaTheme="minorHAnsi" w:hAnsi="Helvetica"/>
      <w:color w:val="424242"/>
      <w:sz w:val="18"/>
      <w:szCs w:val="18"/>
    </w:rPr>
  </w:style>
  <w:style w:type="paragraph" w:customStyle="1" w:styleId="p9">
    <w:name w:val="p9"/>
    <w:basedOn w:val="Normal"/>
    <w:rsid w:val="00D86F8B"/>
    <w:rPr>
      <w:rFonts w:ascii="Helvetica" w:eastAsiaTheme="minorHAnsi"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533E07"/>
    <w:pPr>
      <w:tabs>
        <w:tab w:val="left" w:pos="480"/>
        <w:tab w:val="right" w:pos="8222"/>
      </w:tabs>
      <w:spacing w:before="360"/>
    </w:pPr>
    <w:rPr>
      <w:rFonts w:asciiTheme="majorHAnsi" w:eastAsiaTheme="minorHAnsi" w:hAnsiTheme="majorHAnsi" w:cstheme="majorHAnsi"/>
      <w:b/>
      <w:bCs/>
      <w:caps/>
      <w:lang w:eastAsia="en-US"/>
    </w:rPr>
  </w:style>
  <w:style w:type="paragraph" w:styleId="TOC2">
    <w:name w:val="toc 2"/>
    <w:basedOn w:val="Normal"/>
    <w:next w:val="Normal"/>
    <w:autoRedefine/>
    <w:uiPriority w:val="39"/>
    <w:rsid w:val="0052762E"/>
    <w:pPr>
      <w:tabs>
        <w:tab w:val="left" w:pos="660"/>
        <w:tab w:val="right" w:pos="8222"/>
      </w:tabs>
      <w:spacing w:before="80"/>
    </w:pPr>
    <w:rPr>
      <w:rFonts w:ascii="Arial" w:eastAsiaTheme="minorHAnsi" w:hAnsi="Arial" w:cs="Arial"/>
      <w:b/>
      <w:bCs/>
      <w:noProof/>
      <w:sz w:val="20"/>
      <w:szCs w:val="20"/>
      <w:lang w:eastAsia="en-US"/>
    </w:rPr>
  </w:style>
  <w:style w:type="paragraph" w:styleId="NormalWeb">
    <w:name w:val="Normal (Web)"/>
    <w:basedOn w:val="Normal"/>
    <w:uiPriority w:val="99"/>
    <w:unhideWhenUsed/>
    <w:rsid w:val="00D309C7"/>
    <w:pPr>
      <w:spacing w:before="100" w:beforeAutospacing="1" w:after="100" w:afterAutospacing="1"/>
    </w:pPr>
    <w:rPr>
      <w:rFonts w:eastAsiaTheme="minorHAnsi"/>
    </w:rPr>
  </w:style>
  <w:style w:type="paragraph" w:customStyle="1" w:styleId="TableParagraph">
    <w:name w:val="Table Paragraph"/>
    <w:basedOn w:val="Normal"/>
    <w:uiPriority w:val="1"/>
    <w:qFormat/>
    <w:rsid w:val="00D309C7"/>
    <w:pPr>
      <w:widowControl w:val="0"/>
    </w:pPr>
    <w:rPr>
      <w:rFonts w:asciiTheme="minorHAnsi" w:eastAsiaTheme="minorHAnsi" w:hAnsiTheme="minorHAnsi" w:cstheme="minorBidi"/>
      <w:sz w:val="22"/>
      <w:szCs w:val="22"/>
      <w:lang w:val="en-US" w:eastAsia="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rFonts w:asciiTheme="minorHAnsi" w:eastAsiaTheme="minorHAnsi" w:hAnsiTheme="minorHAnsi" w:cstheme="minorBidi"/>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rFonts w:asciiTheme="minorHAnsi" w:eastAsiaTheme="minorHAnsi" w:hAnsiTheme="minorHAnsi" w:cstheme="minorBidi"/>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rFonts w:asciiTheme="minorHAnsi" w:eastAsiaTheme="minorHAnsi" w:hAnsiTheme="minorHAnsi" w:cstheme="minorBidi"/>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rFonts w:asciiTheme="minorHAnsi" w:eastAsiaTheme="minorHAnsi" w:hAnsiTheme="minorHAnsi" w:cstheme="minorBidi"/>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rFonts w:asciiTheme="minorHAnsi" w:eastAsiaTheme="minorHAnsi" w:hAnsiTheme="minorHAnsi" w:cstheme="minorBidi"/>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paragraph" w:styleId="TOC3">
    <w:name w:val="toc 3"/>
    <w:basedOn w:val="Normal"/>
    <w:next w:val="Normal"/>
    <w:autoRedefine/>
    <w:uiPriority w:val="39"/>
    <w:unhideWhenUsed/>
    <w:rsid w:val="00BC3F13"/>
    <w:pPr>
      <w:spacing w:after="100"/>
      <w:ind w:left="480"/>
    </w:pPr>
    <w:rPr>
      <w:rFonts w:asciiTheme="minorHAnsi" w:eastAsiaTheme="minorHAnsi" w:hAnsiTheme="minorHAnsi" w:cstheme="minorBidi"/>
      <w:lang w:eastAsia="en-US"/>
    </w:rPr>
  </w:style>
  <w:style w:type="character" w:customStyle="1" w:styleId="apple-converted-space">
    <w:name w:val="apple-converted-space"/>
    <w:basedOn w:val="DefaultParagraphFont"/>
    <w:rsid w:val="008D1C7C"/>
  </w:style>
  <w:style w:type="character" w:styleId="CommentReference">
    <w:name w:val="annotation reference"/>
    <w:basedOn w:val="DefaultParagraphFont"/>
    <w:uiPriority w:val="99"/>
    <w:semiHidden/>
    <w:unhideWhenUsed/>
    <w:rsid w:val="000845FE"/>
    <w:rPr>
      <w:sz w:val="16"/>
      <w:szCs w:val="16"/>
    </w:rPr>
  </w:style>
  <w:style w:type="paragraph" w:styleId="CommentText">
    <w:name w:val="annotation text"/>
    <w:basedOn w:val="Normal"/>
    <w:link w:val="CommentTextChar"/>
    <w:uiPriority w:val="99"/>
    <w:semiHidden/>
    <w:unhideWhenUsed/>
    <w:rsid w:val="000845FE"/>
    <w:rPr>
      <w:sz w:val="20"/>
      <w:szCs w:val="20"/>
    </w:rPr>
  </w:style>
  <w:style w:type="character" w:customStyle="1" w:styleId="CommentTextChar">
    <w:name w:val="Comment Text Char"/>
    <w:basedOn w:val="DefaultParagraphFont"/>
    <w:link w:val="CommentText"/>
    <w:uiPriority w:val="99"/>
    <w:semiHidden/>
    <w:rsid w:val="000845FE"/>
    <w:rPr>
      <w:sz w:val="20"/>
      <w:szCs w:val="20"/>
    </w:rPr>
  </w:style>
  <w:style w:type="paragraph" w:styleId="CommentSubject">
    <w:name w:val="annotation subject"/>
    <w:basedOn w:val="CommentText"/>
    <w:next w:val="CommentText"/>
    <w:link w:val="CommentSubjectChar"/>
    <w:uiPriority w:val="99"/>
    <w:semiHidden/>
    <w:unhideWhenUsed/>
    <w:rsid w:val="000845FE"/>
    <w:rPr>
      <w:b/>
      <w:bCs/>
    </w:rPr>
  </w:style>
  <w:style w:type="character" w:customStyle="1" w:styleId="CommentSubjectChar">
    <w:name w:val="Comment Subject Char"/>
    <w:basedOn w:val="CommentTextChar"/>
    <w:link w:val="CommentSubject"/>
    <w:uiPriority w:val="99"/>
    <w:semiHidden/>
    <w:rsid w:val="000845FE"/>
    <w:rPr>
      <w:b/>
      <w:bCs/>
      <w:sz w:val="20"/>
      <w:szCs w:val="20"/>
    </w:rPr>
  </w:style>
  <w:style w:type="table" w:customStyle="1" w:styleId="TableGrid1">
    <w:name w:val="Table Grid1"/>
    <w:basedOn w:val="TableNormal"/>
    <w:next w:val="TableGrid"/>
    <w:uiPriority w:val="39"/>
    <w:rsid w:val="007E0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7C10"/>
    <w:rPr>
      <w:color w:val="605E5C"/>
      <w:shd w:val="clear" w:color="auto" w:fill="E1DFDD"/>
    </w:rPr>
  </w:style>
  <w:style w:type="character" w:styleId="Emphasis">
    <w:name w:val="Emphasis"/>
    <w:basedOn w:val="DefaultParagraphFont"/>
    <w:uiPriority w:val="20"/>
    <w:qFormat/>
    <w:rsid w:val="001D49C0"/>
    <w:rPr>
      <w:i/>
      <w:iCs/>
    </w:rPr>
  </w:style>
  <w:style w:type="character" w:customStyle="1" w:styleId="UnresolvedMention2">
    <w:name w:val="Unresolved Mention2"/>
    <w:basedOn w:val="DefaultParagraphFont"/>
    <w:uiPriority w:val="99"/>
    <w:rsid w:val="00C845F4"/>
    <w:rPr>
      <w:color w:val="605E5C"/>
      <w:shd w:val="clear" w:color="auto" w:fill="E1DFDD"/>
    </w:rPr>
  </w:style>
  <w:style w:type="paragraph" w:customStyle="1" w:styleId="xmsonormal">
    <w:name w:val="x_msonormal"/>
    <w:basedOn w:val="Normal"/>
    <w:rsid w:val="00F95D3B"/>
    <w:rPr>
      <w:rFonts w:ascii="PMingLiU" w:eastAsia="PMingLiU" w:hAnsi="PMingLiU"/>
      <w:lang w:eastAsia="zh-TW"/>
    </w:rPr>
  </w:style>
  <w:style w:type="character" w:customStyle="1" w:styleId="UnresolvedMention3">
    <w:name w:val="Unresolved Mention3"/>
    <w:basedOn w:val="DefaultParagraphFont"/>
    <w:uiPriority w:val="99"/>
    <w:semiHidden/>
    <w:unhideWhenUsed/>
    <w:rsid w:val="000F0B81"/>
    <w:rPr>
      <w:color w:val="605E5C"/>
      <w:shd w:val="clear" w:color="auto" w:fill="E1DFDD"/>
    </w:rPr>
  </w:style>
  <w:style w:type="character" w:customStyle="1" w:styleId="UnresolvedMention4">
    <w:name w:val="Unresolved Mention4"/>
    <w:basedOn w:val="DefaultParagraphFont"/>
    <w:uiPriority w:val="99"/>
    <w:semiHidden/>
    <w:unhideWhenUsed/>
    <w:rsid w:val="00BE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3021">
      <w:bodyDiv w:val="1"/>
      <w:marLeft w:val="0"/>
      <w:marRight w:val="0"/>
      <w:marTop w:val="0"/>
      <w:marBottom w:val="0"/>
      <w:divBdr>
        <w:top w:val="none" w:sz="0" w:space="0" w:color="auto"/>
        <w:left w:val="none" w:sz="0" w:space="0" w:color="auto"/>
        <w:bottom w:val="none" w:sz="0" w:space="0" w:color="auto"/>
        <w:right w:val="none" w:sz="0" w:space="0" w:color="auto"/>
      </w:divBdr>
    </w:div>
    <w:div w:id="222758044">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252055186">
      <w:bodyDiv w:val="1"/>
      <w:marLeft w:val="0"/>
      <w:marRight w:val="0"/>
      <w:marTop w:val="0"/>
      <w:marBottom w:val="0"/>
      <w:divBdr>
        <w:top w:val="none" w:sz="0" w:space="0" w:color="auto"/>
        <w:left w:val="none" w:sz="0" w:space="0" w:color="auto"/>
        <w:bottom w:val="none" w:sz="0" w:space="0" w:color="auto"/>
        <w:right w:val="none" w:sz="0" w:space="0" w:color="auto"/>
      </w:divBdr>
    </w:div>
    <w:div w:id="332998368">
      <w:bodyDiv w:val="1"/>
      <w:marLeft w:val="0"/>
      <w:marRight w:val="0"/>
      <w:marTop w:val="0"/>
      <w:marBottom w:val="0"/>
      <w:divBdr>
        <w:top w:val="none" w:sz="0" w:space="0" w:color="auto"/>
        <w:left w:val="none" w:sz="0" w:space="0" w:color="auto"/>
        <w:bottom w:val="none" w:sz="0" w:space="0" w:color="auto"/>
        <w:right w:val="none" w:sz="0" w:space="0" w:color="auto"/>
      </w:divBdr>
    </w:div>
    <w:div w:id="420493477">
      <w:bodyDiv w:val="1"/>
      <w:marLeft w:val="0"/>
      <w:marRight w:val="0"/>
      <w:marTop w:val="0"/>
      <w:marBottom w:val="0"/>
      <w:divBdr>
        <w:top w:val="none" w:sz="0" w:space="0" w:color="auto"/>
        <w:left w:val="none" w:sz="0" w:space="0" w:color="auto"/>
        <w:bottom w:val="none" w:sz="0" w:space="0" w:color="auto"/>
        <w:right w:val="none" w:sz="0" w:space="0" w:color="auto"/>
      </w:divBdr>
      <w:divsChild>
        <w:div w:id="811868126">
          <w:marLeft w:val="0"/>
          <w:marRight w:val="0"/>
          <w:marTop w:val="0"/>
          <w:marBottom w:val="0"/>
          <w:divBdr>
            <w:top w:val="none" w:sz="0" w:space="0" w:color="auto"/>
            <w:left w:val="none" w:sz="0" w:space="0" w:color="auto"/>
            <w:bottom w:val="none" w:sz="0" w:space="0" w:color="auto"/>
            <w:right w:val="none" w:sz="0" w:space="0" w:color="auto"/>
          </w:divBdr>
          <w:divsChild>
            <w:div w:id="1396465205">
              <w:marLeft w:val="0"/>
              <w:marRight w:val="0"/>
              <w:marTop w:val="0"/>
              <w:marBottom w:val="0"/>
              <w:divBdr>
                <w:top w:val="none" w:sz="0" w:space="0" w:color="auto"/>
                <w:left w:val="none" w:sz="0" w:space="0" w:color="auto"/>
                <w:bottom w:val="none" w:sz="0" w:space="0" w:color="auto"/>
                <w:right w:val="none" w:sz="0" w:space="0" w:color="auto"/>
              </w:divBdr>
              <w:divsChild>
                <w:div w:id="14441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1997">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581842030">
      <w:bodyDiv w:val="1"/>
      <w:marLeft w:val="0"/>
      <w:marRight w:val="0"/>
      <w:marTop w:val="0"/>
      <w:marBottom w:val="0"/>
      <w:divBdr>
        <w:top w:val="none" w:sz="0" w:space="0" w:color="auto"/>
        <w:left w:val="none" w:sz="0" w:space="0" w:color="auto"/>
        <w:bottom w:val="none" w:sz="0" w:space="0" w:color="auto"/>
        <w:right w:val="none" w:sz="0" w:space="0" w:color="auto"/>
      </w:divBdr>
    </w:div>
    <w:div w:id="602346357">
      <w:bodyDiv w:val="1"/>
      <w:marLeft w:val="0"/>
      <w:marRight w:val="0"/>
      <w:marTop w:val="0"/>
      <w:marBottom w:val="0"/>
      <w:divBdr>
        <w:top w:val="none" w:sz="0" w:space="0" w:color="auto"/>
        <w:left w:val="none" w:sz="0" w:space="0" w:color="auto"/>
        <w:bottom w:val="none" w:sz="0" w:space="0" w:color="auto"/>
        <w:right w:val="none" w:sz="0" w:space="0" w:color="auto"/>
      </w:divBdr>
    </w:div>
    <w:div w:id="693386565">
      <w:bodyDiv w:val="1"/>
      <w:marLeft w:val="0"/>
      <w:marRight w:val="0"/>
      <w:marTop w:val="0"/>
      <w:marBottom w:val="0"/>
      <w:divBdr>
        <w:top w:val="none" w:sz="0" w:space="0" w:color="auto"/>
        <w:left w:val="none" w:sz="0" w:space="0" w:color="auto"/>
        <w:bottom w:val="none" w:sz="0" w:space="0" w:color="auto"/>
        <w:right w:val="none" w:sz="0" w:space="0" w:color="auto"/>
      </w:divBdr>
    </w:div>
    <w:div w:id="698286404">
      <w:bodyDiv w:val="1"/>
      <w:marLeft w:val="0"/>
      <w:marRight w:val="0"/>
      <w:marTop w:val="0"/>
      <w:marBottom w:val="0"/>
      <w:divBdr>
        <w:top w:val="none" w:sz="0" w:space="0" w:color="auto"/>
        <w:left w:val="none" w:sz="0" w:space="0" w:color="auto"/>
        <w:bottom w:val="none" w:sz="0" w:space="0" w:color="auto"/>
        <w:right w:val="none" w:sz="0" w:space="0" w:color="auto"/>
      </w:divBdr>
    </w:div>
    <w:div w:id="708989272">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2369706">
      <w:bodyDiv w:val="1"/>
      <w:marLeft w:val="0"/>
      <w:marRight w:val="0"/>
      <w:marTop w:val="0"/>
      <w:marBottom w:val="0"/>
      <w:divBdr>
        <w:top w:val="none" w:sz="0" w:space="0" w:color="auto"/>
        <w:left w:val="none" w:sz="0" w:space="0" w:color="auto"/>
        <w:bottom w:val="none" w:sz="0" w:space="0" w:color="auto"/>
        <w:right w:val="none" w:sz="0" w:space="0" w:color="auto"/>
      </w:divBdr>
      <w:divsChild>
        <w:div w:id="1326084232">
          <w:marLeft w:val="0"/>
          <w:marRight w:val="0"/>
          <w:marTop w:val="0"/>
          <w:marBottom w:val="0"/>
          <w:divBdr>
            <w:top w:val="none" w:sz="0" w:space="0" w:color="auto"/>
            <w:left w:val="none" w:sz="0" w:space="0" w:color="auto"/>
            <w:bottom w:val="none" w:sz="0" w:space="0" w:color="auto"/>
            <w:right w:val="none" w:sz="0" w:space="0" w:color="auto"/>
          </w:divBdr>
          <w:divsChild>
            <w:div w:id="744647896">
              <w:marLeft w:val="0"/>
              <w:marRight w:val="0"/>
              <w:marTop w:val="0"/>
              <w:marBottom w:val="0"/>
              <w:divBdr>
                <w:top w:val="none" w:sz="0" w:space="0" w:color="auto"/>
                <w:left w:val="none" w:sz="0" w:space="0" w:color="auto"/>
                <w:bottom w:val="none" w:sz="0" w:space="0" w:color="auto"/>
                <w:right w:val="none" w:sz="0" w:space="0" w:color="auto"/>
              </w:divBdr>
              <w:divsChild>
                <w:div w:id="1324040988">
                  <w:marLeft w:val="0"/>
                  <w:marRight w:val="0"/>
                  <w:marTop w:val="0"/>
                  <w:marBottom w:val="0"/>
                  <w:divBdr>
                    <w:top w:val="none" w:sz="0" w:space="0" w:color="auto"/>
                    <w:left w:val="none" w:sz="0" w:space="0" w:color="auto"/>
                    <w:bottom w:val="none" w:sz="0" w:space="0" w:color="auto"/>
                    <w:right w:val="none" w:sz="0" w:space="0" w:color="auto"/>
                  </w:divBdr>
                  <w:divsChild>
                    <w:div w:id="482551969">
                      <w:marLeft w:val="0"/>
                      <w:marRight w:val="0"/>
                      <w:marTop w:val="0"/>
                      <w:marBottom w:val="0"/>
                      <w:divBdr>
                        <w:top w:val="none" w:sz="0" w:space="0" w:color="auto"/>
                        <w:left w:val="none" w:sz="0" w:space="0" w:color="auto"/>
                        <w:bottom w:val="none" w:sz="0" w:space="0" w:color="auto"/>
                        <w:right w:val="none" w:sz="0" w:space="0" w:color="auto"/>
                      </w:divBdr>
                      <w:divsChild>
                        <w:div w:id="1455713482">
                          <w:marLeft w:val="0"/>
                          <w:marRight w:val="0"/>
                          <w:marTop w:val="0"/>
                          <w:marBottom w:val="0"/>
                          <w:divBdr>
                            <w:top w:val="none" w:sz="0" w:space="0" w:color="auto"/>
                            <w:left w:val="none" w:sz="0" w:space="0" w:color="auto"/>
                            <w:bottom w:val="none" w:sz="0" w:space="0" w:color="auto"/>
                            <w:right w:val="none" w:sz="0" w:space="0" w:color="auto"/>
                          </w:divBdr>
                          <w:divsChild>
                            <w:div w:id="1183470667">
                              <w:marLeft w:val="0"/>
                              <w:marRight w:val="0"/>
                              <w:marTop w:val="0"/>
                              <w:marBottom w:val="0"/>
                              <w:divBdr>
                                <w:top w:val="none" w:sz="0" w:space="0" w:color="auto"/>
                                <w:left w:val="none" w:sz="0" w:space="0" w:color="auto"/>
                                <w:bottom w:val="none" w:sz="0" w:space="0" w:color="auto"/>
                                <w:right w:val="none" w:sz="0" w:space="0" w:color="auto"/>
                              </w:divBdr>
                              <w:divsChild>
                                <w:div w:id="1149589345">
                                  <w:marLeft w:val="0"/>
                                  <w:marRight w:val="0"/>
                                  <w:marTop w:val="0"/>
                                  <w:marBottom w:val="0"/>
                                  <w:divBdr>
                                    <w:top w:val="none" w:sz="0" w:space="0" w:color="auto"/>
                                    <w:left w:val="none" w:sz="0" w:space="0" w:color="auto"/>
                                    <w:bottom w:val="none" w:sz="0" w:space="0" w:color="auto"/>
                                    <w:right w:val="none" w:sz="0" w:space="0" w:color="auto"/>
                                  </w:divBdr>
                                  <w:divsChild>
                                    <w:div w:id="19027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146176">
      <w:bodyDiv w:val="1"/>
      <w:marLeft w:val="0"/>
      <w:marRight w:val="0"/>
      <w:marTop w:val="0"/>
      <w:marBottom w:val="0"/>
      <w:divBdr>
        <w:top w:val="none" w:sz="0" w:space="0" w:color="auto"/>
        <w:left w:val="none" w:sz="0" w:space="0" w:color="auto"/>
        <w:bottom w:val="none" w:sz="0" w:space="0" w:color="auto"/>
        <w:right w:val="none" w:sz="0" w:space="0" w:color="auto"/>
      </w:divBdr>
    </w:div>
    <w:div w:id="1105226291">
      <w:bodyDiv w:val="1"/>
      <w:marLeft w:val="0"/>
      <w:marRight w:val="0"/>
      <w:marTop w:val="0"/>
      <w:marBottom w:val="0"/>
      <w:divBdr>
        <w:top w:val="none" w:sz="0" w:space="0" w:color="auto"/>
        <w:left w:val="none" w:sz="0" w:space="0" w:color="auto"/>
        <w:bottom w:val="none" w:sz="0" w:space="0" w:color="auto"/>
        <w:right w:val="none" w:sz="0" w:space="0" w:color="auto"/>
      </w:divBdr>
    </w:div>
    <w:div w:id="1110273581">
      <w:bodyDiv w:val="1"/>
      <w:marLeft w:val="0"/>
      <w:marRight w:val="0"/>
      <w:marTop w:val="0"/>
      <w:marBottom w:val="0"/>
      <w:divBdr>
        <w:top w:val="none" w:sz="0" w:space="0" w:color="auto"/>
        <w:left w:val="none" w:sz="0" w:space="0" w:color="auto"/>
        <w:bottom w:val="none" w:sz="0" w:space="0" w:color="auto"/>
        <w:right w:val="none" w:sz="0" w:space="0" w:color="auto"/>
      </w:divBdr>
      <w:divsChild>
        <w:div w:id="1404257313">
          <w:marLeft w:val="0"/>
          <w:marRight w:val="0"/>
          <w:marTop w:val="0"/>
          <w:marBottom w:val="0"/>
          <w:divBdr>
            <w:top w:val="none" w:sz="0" w:space="0" w:color="auto"/>
            <w:left w:val="none" w:sz="0" w:space="0" w:color="auto"/>
            <w:bottom w:val="none" w:sz="0" w:space="0" w:color="auto"/>
            <w:right w:val="none" w:sz="0" w:space="0" w:color="auto"/>
          </w:divBdr>
          <w:divsChild>
            <w:div w:id="995301647">
              <w:marLeft w:val="0"/>
              <w:marRight w:val="0"/>
              <w:marTop w:val="0"/>
              <w:marBottom w:val="0"/>
              <w:divBdr>
                <w:top w:val="none" w:sz="0" w:space="0" w:color="auto"/>
                <w:left w:val="none" w:sz="0" w:space="0" w:color="auto"/>
                <w:bottom w:val="none" w:sz="0" w:space="0" w:color="auto"/>
                <w:right w:val="none" w:sz="0" w:space="0" w:color="auto"/>
              </w:divBdr>
              <w:divsChild>
                <w:div w:id="6300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4035">
      <w:bodyDiv w:val="1"/>
      <w:marLeft w:val="0"/>
      <w:marRight w:val="0"/>
      <w:marTop w:val="0"/>
      <w:marBottom w:val="0"/>
      <w:divBdr>
        <w:top w:val="none" w:sz="0" w:space="0" w:color="auto"/>
        <w:left w:val="none" w:sz="0" w:space="0" w:color="auto"/>
        <w:bottom w:val="none" w:sz="0" w:space="0" w:color="auto"/>
        <w:right w:val="none" w:sz="0" w:space="0" w:color="auto"/>
      </w:divBdr>
    </w:div>
    <w:div w:id="1209952183">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298099620">
      <w:bodyDiv w:val="1"/>
      <w:marLeft w:val="0"/>
      <w:marRight w:val="0"/>
      <w:marTop w:val="0"/>
      <w:marBottom w:val="0"/>
      <w:divBdr>
        <w:top w:val="none" w:sz="0" w:space="0" w:color="auto"/>
        <w:left w:val="none" w:sz="0" w:space="0" w:color="auto"/>
        <w:bottom w:val="none" w:sz="0" w:space="0" w:color="auto"/>
        <w:right w:val="none" w:sz="0" w:space="0" w:color="auto"/>
      </w:divBdr>
      <w:divsChild>
        <w:div w:id="1861121484">
          <w:marLeft w:val="0"/>
          <w:marRight w:val="0"/>
          <w:marTop w:val="0"/>
          <w:marBottom w:val="0"/>
          <w:divBdr>
            <w:top w:val="none" w:sz="0" w:space="0" w:color="auto"/>
            <w:left w:val="none" w:sz="0" w:space="0" w:color="auto"/>
            <w:bottom w:val="none" w:sz="0" w:space="0" w:color="auto"/>
            <w:right w:val="none" w:sz="0" w:space="0" w:color="auto"/>
          </w:divBdr>
          <w:divsChild>
            <w:div w:id="1936941019">
              <w:marLeft w:val="0"/>
              <w:marRight w:val="0"/>
              <w:marTop w:val="0"/>
              <w:marBottom w:val="0"/>
              <w:divBdr>
                <w:top w:val="none" w:sz="0" w:space="0" w:color="auto"/>
                <w:left w:val="none" w:sz="0" w:space="0" w:color="auto"/>
                <w:bottom w:val="none" w:sz="0" w:space="0" w:color="auto"/>
                <w:right w:val="none" w:sz="0" w:space="0" w:color="auto"/>
              </w:divBdr>
              <w:divsChild>
                <w:div w:id="112415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980">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374227388">
      <w:bodyDiv w:val="1"/>
      <w:marLeft w:val="0"/>
      <w:marRight w:val="0"/>
      <w:marTop w:val="0"/>
      <w:marBottom w:val="0"/>
      <w:divBdr>
        <w:top w:val="none" w:sz="0" w:space="0" w:color="auto"/>
        <w:left w:val="none" w:sz="0" w:space="0" w:color="auto"/>
        <w:bottom w:val="none" w:sz="0" w:space="0" w:color="auto"/>
        <w:right w:val="none" w:sz="0" w:space="0" w:color="auto"/>
      </w:divBdr>
      <w:divsChild>
        <w:div w:id="1248151669">
          <w:marLeft w:val="0"/>
          <w:marRight w:val="0"/>
          <w:marTop w:val="0"/>
          <w:marBottom w:val="0"/>
          <w:divBdr>
            <w:top w:val="none" w:sz="0" w:space="0" w:color="auto"/>
            <w:left w:val="none" w:sz="0" w:space="0" w:color="auto"/>
            <w:bottom w:val="none" w:sz="0" w:space="0" w:color="auto"/>
            <w:right w:val="none" w:sz="0" w:space="0" w:color="auto"/>
          </w:divBdr>
          <w:divsChild>
            <w:div w:id="329143601">
              <w:marLeft w:val="0"/>
              <w:marRight w:val="0"/>
              <w:marTop w:val="0"/>
              <w:marBottom w:val="0"/>
              <w:divBdr>
                <w:top w:val="none" w:sz="0" w:space="0" w:color="auto"/>
                <w:left w:val="none" w:sz="0" w:space="0" w:color="auto"/>
                <w:bottom w:val="none" w:sz="0" w:space="0" w:color="auto"/>
                <w:right w:val="none" w:sz="0" w:space="0" w:color="auto"/>
              </w:divBdr>
              <w:divsChild>
                <w:div w:id="3613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13136">
      <w:bodyDiv w:val="1"/>
      <w:marLeft w:val="0"/>
      <w:marRight w:val="0"/>
      <w:marTop w:val="0"/>
      <w:marBottom w:val="0"/>
      <w:divBdr>
        <w:top w:val="none" w:sz="0" w:space="0" w:color="auto"/>
        <w:left w:val="none" w:sz="0" w:space="0" w:color="auto"/>
        <w:bottom w:val="none" w:sz="0" w:space="0" w:color="auto"/>
        <w:right w:val="none" w:sz="0" w:space="0" w:color="auto"/>
      </w:divBdr>
    </w:div>
    <w:div w:id="1459761171">
      <w:bodyDiv w:val="1"/>
      <w:marLeft w:val="0"/>
      <w:marRight w:val="0"/>
      <w:marTop w:val="0"/>
      <w:marBottom w:val="0"/>
      <w:divBdr>
        <w:top w:val="none" w:sz="0" w:space="0" w:color="auto"/>
        <w:left w:val="none" w:sz="0" w:space="0" w:color="auto"/>
        <w:bottom w:val="none" w:sz="0" w:space="0" w:color="auto"/>
        <w:right w:val="none" w:sz="0" w:space="0" w:color="auto"/>
      </w:divBdr>
    </w:div>
    <w:div w:id="1483156269">
      <w:bodyDiv w:val="1"/>
      <w:marLeft w:val="0"/>
      <w:marRight w:val="0"/>
      <w:marTop w:val="0"/>
      <w:marBottom w:val="0"/>
      <w:divBdr>
        <w:top w:val="none" w:sz="0" w:space="0" w:color="auto"/>
        <w:left w:val="none" w:sz="0" w:space="0" w:color="auto"/>
        <w:bottom w:val="none" w:sz="0" w:space="0" w:color="auto"/>
        <w:right w:val="none" w:sz="0" w:space="0" w:color="auto"/>
      </w:divBdr>
    </w:div>
    <w:div w:id="1783187315">
      <w:bodyDiv w:val="1"/>
      <w:marLeft w:val="0"/>
      <w:marRight w:val="0"/>
      <w:marTop w:val="0"/>
      <w:marBottom w:val="0"/>
      <w:divBdr>
        <w:top w:val="none" w:sz="0" w:space="0" w:color="auto"/>
        <w:left w:val="none" w:sz="0" w:space="0" w:color="auto"/>
        <w:bottom w:val="none" w:sz="0" w:space="0" w:color="auto"/>
        <w:right w:val="none" w:sz="0" w:space="0" w:color="auto"/>
      </w:divBdr>
      <w:divsChild>
        <w:div w:id="551844305">
          <w:marLeft w:val="0"/>
          <w:marRight w:val="0"/>
          <w:marTop w:val="0"/>
          <w:marBottom w:val="0"/>
          <w:divBdr>
            <w:top w:val="none" w:sz="0" w:space="0" w:color="auto"/>
            <w:left w:val="none" w:sz="0" w:space="0" w:color="auto"/>
            <w:bottom w:val="none" w:sz="0" w:space="0" w:color="auto"/>
            <w:right w:val="none" w:sz="0" w:space="0" w:color="auto"/>
          </w:divBdr>
          <w:divsChild>
            <w:div w:id="498811446">
              <w:marLeft w:val="0"/>
              <w:marRight w:val="0"/>
              <w:marTop w:val="0"/>
              <w:marBottom w:val="0"/>
              <w:divBdr>
                <w:top w:val="none" w:sz="0" w:space="0" w:color="auto"/>
                <w:left w:val="none" w:sz="0" w:space="0" w:color="auto"/>
                <w:bottom w:val="none" w:sz="0" w:space="0" w:color="auto"/>
                <w:right w:val="none" w:sz="0" w:space="0" w:color="auto"/>
              </w:divBdr>
              <w:divsChild>
                <w:div w:id="12147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3134">
      <w:bodyDiv w:val="1"/>
      <w:marLeft w:val="0"/>
      <w:marRight w:val="0"/>
      <w:marTop w:val="0"/>
      <w:marBottom w:val="0"/>
      <w:divBdr>
        <w:top w:val="none" w:sz="0" w:space="0" w:color="auto"/>
        <w:left w:val="none" w:sz="0" w:space="0" w:color="auto"/>
        <w:bottom w:val="none" w:sz="0" w:space="0" w:color="auto"/>
        <w:right w:val="none" w:sz="0" w:space="0" w:color="auto"/>
      </w:divBdr>
    </w:div>
    <w:div w:id="1940403426">
      <w:bodyDiv w:val="1"/>
      <w:marLeft w:val="0"/>
      <w:marRight w:val="0"/>
      <w:marTop w:val="0"/>
      <w:marBottom w:val="0"/>
      <w:divBdr>
        <w:top w:val="none" w:sz="0" w:space="0" w:color="auto"/>
        <w:left w:val="none" w:sz="0" w:space="0" w:color="auto"/>
        <w:bottom w:val="none" w:sz="0" w:space="0" w:color="auto"/>
        <w:right w:val="none" w:sz="0" w:space="0" w:color="auto"/>
      </w:divBdr>
    </w:div>
    <w:div w:id="1952781009">
      <w:bodyDiv w:val="1"/>
      <w:marLeft w:val="0"/>
      <w:marRight w:val="0"/>
      <w:marTop w:val="0"/>
      <w:marBottom w:val="0"/>
      <w:divBdr>
        <w:top w:val="none" w:sz="0" w:space="0" w:color="auto"/>
        <w:left w:val="none" w:sz="0" w:space="0" w:color="auto"/>
        <w:bottom w:val="none" w:sz="0" w:space="0" w:color="auto"/>
        <w:right w:val="none" w:sz="0" w:space="0" w:color="auto"/>
      </w:divBdr>
    </w:div>
    <w:div w:id="1967277311">
      <w:bodyDiv w:val="1"/>
      <w:marLeft w:val="0"/>
      <w:marRight w:val="0"/>
      <w:marTop w:val="0"/>
      <w:marBottom w:val="0"/>
      <w:divBdr>
        <w:top w:val="none" w:sz="0" w:space="0" w:color="auto"/>
        <w:left w:val="none" w:sz="0" w:space="0" w:color="auto"/>
        <w:bottom w:val="none" w:sz="0" w:space="0" w:color="auto"/>
        <w:right w:val="none" w:sz="0" w:space="0" w:color="auto"/>
      </w:divBdr>
      <w:divsChild>
        <w:div w:id="1845170720">
          <w:marLeft w:val="0"/>
          <w:marRight w:val="0"/>
          <w:marTop w:val="0"/>
          <w:marBottom w:val="0"/>
          <w:divBdr>
            <w:top w:val="none" w:sz="0" w:space="0" w:color="auto"/>
            <w:left w:val="none" w:sz="0" w:space="0" w:color="auto"/>
            <w:bottom w:val="none" w:sz="0" w:space="0" w:color="auto"/>
            <w:right w:val="none" w:sz="0" w:space="0" w:color="auto"/>
          </w:divBdr>
          <w:divsChild>
            <w:div w:id="1238436344">
              <w:marLeft w:val="0"/>
              <w:marRight w:val="0"/>
              <w:marTop w:val="0"/>
              <w:marBottom w:val="0"/>
              <w:divBdr>
                <w:top w:val="none" w:sz="0" w:space="0" w:color="auto"/>
                <w:left w:val="none" w:sz="0" w:space="0" w:color="auto"/>
                <w:bottom w:val="none" w:sz="0" w:space="0" w:color="auto"/>
                <w:right w:val="none" w:sz="0" w:space="0" w:color="auto"/>
              </w:divBdr>
              <w:divsChild>
                <w:div w:id="2113477612">
                  <w:marLeft w:val="0"/>
                  <w:marRight w:val="0"/>
                  <w:marTop w:val="0"/>
                  <w:marBottom w:val="0"/>
                  <w:divBdr>
                    <w:top w:val="none" w:sz="0" w:space="0" w:color="auto"/>
                    <w:left w:val="none" w:sz="0" w:space="0" w:color="auto"/>
                    <w:bottom w:val="none" w:sz="0" w:space="0" w:color="auto"/>
                    <w:right w:val="none" w:sz="0" w:space="0" w:color="auto"/>
                  </w:divBdr>
                  <w:divsChild>
                    <w:div w:id="440999207">
                      <w:marLeft w:val="0"/>
                      <w:marRight w:val="0"/>
                      <w:marTop w:val="0"/>
                      <w:marBottom w:val="0"/>
                      <w:divBdr>
                        <w:top w:val="none" w:sz="0" w:space="0" w:color="auto"/>
                        <w:left w:val="none" w:sz="0" w:space="0" w:color="auto"/>
                        <w:bottom w:val="none" w:sz="0" w:space="0" w:color="auto"/>
                        <w:right w:val="none" w:sz="0" w:space="0" w:color="auto"/>
                      </w:divBdr>
                      <w:divsChild>
                        <w:div w:id="1714574229">
                          <w:marLeft w:val="0"/>
                          <w:marRight w:val="0"/>
                          <w:marTop w:val="0"/>
                          <w:marBottom w:val="0"/>
                          <w:divBdr>
                            <w:top w:val="none" w:sz="0" w:space="0" w:color="auto"/>
                            <w:left w:val="none" w:sz="0" w:space="0" w:color="auto"/>
                            <w:bottom w:val="none" w:sz="0" w:space="0" w:color="auto"/>
                            <w:right w:val="none" w:sz="0" w:space="0" w:color="auto"/>
                          </w:divBdr>
                          <w:divsChild>
                            <w:div w:id="1303462479">
                              <w:marLeft w:val="0"/>
                              <w:marRight w:val="0"/>
                              <w:marTop w:val="0"/>
                              <w:marBottom w:val="0"/>
                              <w:divBdr>
                                <w:top w:val="none" w:sz="0" w:space="0" w:color="auto"/>
                                <w:left w:val="none" w:sz="0" w:space="0" w:color="auto"/>
                                <w:bottom w:val="none" w:sz="0" w:space="0" w:color="auto"/>
                                <w:right w:val="none" w:sz="0" w:space="0" w:color="auto"/>
                              </w:divBdr>
                              <w:divsChild>
                                <w:div w:id="1557232190">
                                  <w:marLeft w:val="0"/>
                                  <w:marRight w:val="0"/>
                                  <w:marTop w:val="0"/>
                                  <w:marBottom w:val="0"/>
                                  <w:divBdr>
                                    <w:top w:val="none" w:sz="0" w:space="0" w:color="auto"/>
                                    <w:left w:val="none" w:sz="0" w:space="0" w:color="auto"/>
                                    <w:bottom w:val="none" w:sz="0" w:space="0" w:color="auto"/>
                                    <w:right w:val="none" w:sz="0" w:space="0" w:color="auto"/>
                                  </w:divBdr>
                                  <w:divsChild>
                                    <w:div w:id="736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qc.org.uk/guidance-providers/gps/gp-mythbuster-20-making-information-accessible" TargetMode="External"/><Relationship Id="rId18" Type="http://schemas.openxmlformats.org/officeDocument/2006/relationships/hyperlink" Target="https://practiceindex.co.uk/gp/forum/resources/access-to-online-services.1077/" TargetMode="External"/><Relationship Id="rId26" Type="http://schemas.openxmlformats.org/officeDocument/2006/relationships/hyperlink" Target="http://www.healthscotland.scot/publications/accessible-information-policy" TargetMode="External"/><Relationship Id="rId39" Type="http://schemas.openxmlformats.org/officeDocument/2006/relationships/hyperlink" Target="https://www.gov.uk/government/publications/inclusive-communication/inclusive-language-words-to-use-and-avoid-when-writing-about-disability" TargetMode="External"/><Relationship Id="rId21" Type="http://schemas.openxmlformats.org/officeDocument/2006/relationships/hyperlink" Target="https://practiceindex.co.uk/gp/forum/resources/practice-privacy-notice-wales.1020/" TargetMode="External"/><Relationship Id="rId34" Type="http://schemas.openxmlformats.org/officeDocument/2006/relationships/hyperlink" Target="https://www.schoolofsignlanguage.com/learn-online/learn-online-free-only/" TargetMode="External"/><Relationship Id="rId42" Type="http://schemas.openxmlformats.org/officeDocument/2006/relationships/hyperlink" Target="https://www.relayuk.bt.com/" TargetMode="External"/><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qc.org.uk/guidance-providers/gps/gp-mythbuster-20-making-information-accessible" TargetMode="External"/><Relationship Id="rId29" Type="http://schemas.openxmlformats.org/officeDocument/2006/relationships/hyperlink" Target="https://www.gov.uk/government/publications/inclusive-communication/accessible-communication-formats" TargetMode="External"/><Relationship Id="rId11" Type="http://schemas.openxmlformats.org/officeDocument/2006/relationships/hyperlink" Target="https://www.legislation.gov.uk/ukpga/2010/15/contents" TargetMode="External"/><Relationship Id="rId24" Type="http://schemas.openxmlformats.org/officeDocument/2006/relationships/hyperlink" Target="https://practiceindex.co.uk/gp/forum/resources/consent.707/" TargetMode="External"/><Relationship Id="rId32" Type="http://schemas.openxmlformats.org/officeDocument/2006/relationships/hyperlink" Target="https://www.youtube.com/watch?v=Huq_WTwLW8Q" TargetMode="External"/><Relationship Id="rId37" Type="http://schemas.openxmlformats.org/officeDocument/2006/relationships/hyperlink" Target="https://www.changepeople.org/" TargetMode="External"/><Relationship Id="rId40" Type="http://schemas.openxmlformats.org/officeDocument/2006/relationships/hyperlink" Target="https://play.google.com/store/apps/details?id=com.google.audio.hearing.visualization.accessibility.scribe&amp;hl=en_US&amp;gl=US"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qc.org.uk/guidance-providers/healthcare/person-centred-care-healthcare-services" TargetMode="External"/><Relationship Id="rId23" Type="http://schemas.openxmlformats.org/officeDocument/2006/relationships/hyperlink" Target="https://practiceindex.co.uk/gp/forum/resources/uk-gdpr-policy.1703/" TargetMode="External"/><Relationship Id="rId28" Type="http://schemas.openxmlformats.org/officeDocument/2006/relationships/hyperlink" Target="http://www.hscbusiness.hscni.net/pdf/Accessible_Information_Policy_September_2015_MA.pdf" TargetMode="External"/><Relationship Id="rId36" Type="http://schemas.openxmlformats.org/officeDocument/2006/relationships/hyperlink" Target="https://bslhealthaccess.co.uk/?s=health+access" TargetMode="External"/><Relationship Id="rId49" Type="http://schemas.openxmlformats.org/officeDocument/2006/relationships/theme" Target="theme/theme1.xml"/><Relationship Id="rId10" Type="http://schemas.openxmlformats.org/officeDocument/2006/relationships/hyperlink" Target="https://www.legislation.gov.uk/ukpga/2010/15/contents" TargetMode="External"/><Relationship Id="rId19" Type="http://schemas.openxmlformats.org/officeDocument/2006/relationships/hyperlink" Target="https://practiceindex.co.uk/gp/forum/resources/privacy-notice-practice.1791/" TargetMode="External"/><Relationship Id="rId31" Type="http://schemas.openxmlformats.org/officeDocument/2006/relationships/hyperlink" Target="https://www.england.nhs.uk/publication/accessible-information-standard-implementation-guidance/" TargetMode="External"/><Relationship Id="rId44" Type="http://schemas.openxmlformats.org/officeDocument/2006/relationships/hyperlink" Target="https://breakthrough-uk.co.uk/" TargetMode="External"/><Relationship Id="rId4" Type="http://schemas.openxmlformats.org/officeDocument/2006/relationships/styles" Target="styles.xml"/><Relationship Id="rId9" Type="http://schemas.openxmlformats.org/officeDocument/2006/relationships/hyperlink" Target="http://www.gmc-uk.org/guidance/good_medical_practice.asp" TargetMode="External"/><Relationship Id="rId14" Type="http://schemas.openxmlformats.org/officeDocument/2006/relationships/hyperlink" Target="https://www.cqc.org.uk/guidance-providers/meeting-accessible-information-standard" TargetMode="External"/><Relationship Id="rId22" Type="http://schemas.openxmlformats.org/officeDocument/2006/relationships/hyperlink" Target="https://practiceindex.co.uk/gp/forum/resources/practice-privacy-notice-northern-ireland.1018/" TargetMode="External"/><Relationship Id="rId27" Type="http://schemas.openxmlformats.org/officeDocument/2006/relationships/hyperlink" Target="https://phw.nhs.wales/services-and-teams/equality-and-human-rights-information-resource/accessible-information-standard/" TargetMode="External"/><Relationship Id="rId30" Type="http://schemas.openxmlformats.org/officeDocument/2006/relationships/hyperlink" Target="https://www.england.nhs.uk/ourwork/accessibleinfo/resources/" TargetMode="External"/><Relationship Id="rId35" Type="http://schemas.openxmlformats.org/officeDocument/2006/relationships/hyperlink" Target="https://abilitynet.org.uk/accessibility-services/products-and-services" TargetMode="External"/><Relationship Id="rId43" Type="http://schemas.openxmlformats.org/officeDocument/2006/relationships/hyperlink" Target="https://www.rnib.org.uk/rnib-business/transcription-services"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ngland.nhs.uk/ourwork/accessibleinfo/" TargetMode="External"/><Relationship Id="rId17" Type="http://schemas.openxmlformats.org/officeDocument/2006/relationships/hyperlink" Target="https://www.england.nhs.uk/primary-care/primary-care-commissioning/interpreting/improving-the-quality-of-interpreting-in-primary-care/" TargetMode="External"/><Relationship Id="rId25" Type="http://schemas.openxmlformats.org/officeDocument/2006/relationships/hyperlink" Target="https://www.england.nhs.uk/ourwork/accessibleinfo/" TargetMode="External"/><Relationship Id="rId33" Type="http://schemas.openxmlformats.org/officeDocument/2006/relationships/hyperlink" Target="https://youtu.be/7b2hcwb9y6Q" TargetMode="External"/><Relationship Id="rId38" Type="http://schemas.openxmlformats.org/officeDocument/2006/relationships/hyperlink" Target="https://www.hearinglink.org/living/loops-equipment/hearing-loops/hearing-loops-best-practice/" TargetMode="External"/><Relationship Id="rId46" Type="http://schemas.openxmlformats.org/officeDocument/2006/relationships/footer" Target="footer1.xml"/><Relationship Id="rId20" Type="http://schemas.openxmlformats.org/officeDocument/2006/relationships/hyperlink" Target="https://practiceindex.co.uk/gp/forum/resources/practice-privacy-notice-scotland.1019/" TargetMode="External"/><Relationship Id="rId41" Type="http://schemas.openxmlformats.org/officeDocument/2006/relationships/hyperlink" Target="https://www.nrcpd.org.u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ourwork/accessibleinfo/"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www.cqc.org.uk/sites/default/files/20180628%20Healthcare%20services%20KLOEs%20prompts%20and%20characteristics%20FINAL.pdf" TargetMode="External"/><Relationship Id="rId5" Type="http://schemas.openxmlformats.org/officeDocument/2006/relationships/hyperlink" Target="https://termbrowser.nhs.uk/?" TargetMode="External"/><Relationship Id="rId4" Type="http://schemas.openxmlformats.org/officeDocument/2006/relationships/hyperlink" Target="https://www.cqc.org.uk/guidance-providers/meeting-accessible-information-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67A143-F298-498E-930C-29C05297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23447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CRAWSHAW, Bernice (BURSCOUGH FAMILY PRACTICE)</cp:lastModifiedBy>
  <cp:revision>2</cp:revision>
  <cp:lastPrinted>2017-12-17T12:17:00Z</cp:lastPrinted>
  <dcterms:created xsi:type="dcterms:W3CDTF">2022-06-30T11:23:00Z</dcterms:created>
  <dcterms:modified xsi:type="dcterms:W3CDTF">2022-06-30T11:23:00Z</dcterms:modified>
</cp:coreProperties>
</file>